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6D3F31" w14:textId="743C6CF7" w:rsidR="00733A11" w:rsidRPr="00DB64CE" w:rsidRDefault="00733A11" w:rsidP="00DC5013">
      <w:pPr>
        <w:jc w:val="center"/>
        <w:rPr>
          <w:rFonts w:asciiTheme="minorHAnsi" w:hAnsiTheme="minorHAnsi" w:cstheme="minorHAnsi"/>
          <w:b/>
          <w:bCs/>
        </w:rPr>
      </w:pPr>
      <w:r w:rsidRPr="00937F04">
        <w:rPr>
          <w:rFonts w:ascii="Calibri" w:hAnsi="Calibri" w:cs="Calibri"/>
          <w:b/>
          <w:bCs/>
        </w:rPr>
        <w:t xml:space="preserve">PREGÃO ELETRÔNICO </w:t>
      </w:r>
      <w:r w:rsidRPr="00DB64CE">
        <w:rPr>
          <w:rFonts w:asciiTheme="minorHAnsi" w:hAnsiTheme="minorHAnsi" w:cstheme="minorHAnsi"/>
          <w:b/>
          <w:bCs/>
        </w:rPr>
        <w:t xml:space="preserve">EDITAL </w:t>
      </w:r>
      <w:r w:rsidRPr="00DB64CE">
        <w:rPr>
          <w:rFonts w:asciiTheme="minorHAnsi" w:hAnsiTheme="minorHAnsi" w:cstheme="minorHAnsi"/>
          <w:b/>
          <w:bCs/>
          <w:highlight w:val="yellow"/>
        </w:rPr>
        <w:t xml:space="preserve">Nº </w:t>
      </w:r>
      <w:r w:rsidR="004A582E">
        <w:rPr>
          <w:rFonts w:asciiTheme="minorHAnsi" w:hAnsiTheme="minorHAnsi" w:cstheme="minorHAnsi"/>
          <w:b/>
          <w:highlight w:val="yellow"/>
        </w:rPr>
        <w:t>101</w:t>
      </w:r>
      <w:r w:rsidR="00DB64CE" w:rsidRPr="00DB64CE">
        <w:rPr>
          <w:rFonts w:asciiTheme="minorHAnsi" w:hAnsiTheme="minorHAnsi" w:cstheme="minorHAnsi"/>
          <w:b/>
          <w:highlight w:val="yellow"/>
        </w:rPr>
        <w:t>/</w:t>
      </w:r>
      <w:r w:rsidR="00170C9D">
        <w:rPr>
          <w:rFonts w:asciiTheme="minorHAnsi" w:hAnsiTheme="minorHAnsi" w:cstheme="minorHAnsi"/>
          <w:b/>
          <w:highlight w:val="yellow"/>
        </w:rPr>
        <w:t>202</w:t>
      </w:r>
      <w:r w:rsidR="004A582E">
        <w:rPr>
          <w:rFonts w:asciiTheme="minorHAnsi" w:hAnsiTheme="minorHAnsi" w:cstheme="minorHAnsi"/>
          <w:b/>
          <w:highlight w:val="yellow"/>
        </w:rPr>
        <w:t>6</w:t>
      </w:r>
    </w:p>
    <w:p w14:paraId="0F1DE896" w14:textId="77777777" w:rsidR="00972B5B" w:rsidRPr="00937F04" w:rsidRDefault="00972B5B">
      <w:pPr>
        <w:jc w:val="center"/>
        <w:rPr>
          <w:rFonts w:ascii="Calibri" w:hAnsi="Calibri" w:cs="Calibri"/>
          <w:b/>
          <w:bCs/>
        </w:rPr>
      </w:pPr>
    </w:p>
    <w:p w14:paraId="7DDCAE09" w14:textId="2D043440" w:rsidR="00FE4B45" w:rsidRPr="00937F04" w:rsidRDefault="00733A11" w:rsidP="00FE4B45">
      <w:pPr>
        <w:tabs>
          <w:tab w:val="left" w:pos="2552"/>
        </w:tabs>
        <w:jc w:val="both"/>
        <w:rPr>
          <w:rFonts w:ascii="Calibri" w:hAnsi="Calibri" w:cs="Calibri"/>
        </w:rPr>
      </w:pPr>
      <w:r w:rsidRPr="00937F04">
        <w:rPr>
          <w:rFonts w:ascii="Calibri" w:hAnsi="Calibri" w:cs="Calibri"/>
        </w:rPr>
        <w:t xml:space="preserve">A </w:t>
      </w:r>
      <w:r w:rsidR="00936C00" w:rsidRPr="00751C01">
        <w:rPr>
          <w:rFonts w:ascii="Calibri" w:hAnsi="Calibri" w:cs="Calibri"/>
          <w:b/>
        </w:rPr>
        <w:t>FUNDAÇÃO UNIVERSIDADE DO ESTADO</w:t>
      </w:r>
      <w:r w:rsidR="003C57D8">
        <w:rPr>
          <w:rFonts w:ascii="Calibri" w:hAnsi="Calibri" w:cs="Calibri"/>
          <w:b/>
        </w:rPr>
        <w:t xml:space="preserve"> </w:t>
      </w:r>
      <w:r w:rsidR="00936C00" w:rsidRPr="00751C01">
        <w:rPr>
          <w:rFonts w:ascii="Calibri" w:hAnsi="Calibri" w:cs="Calibri"/>
          <w:b/>
        </w:rPr>
        <w:t>DE SANTA CATARINA</w:t>
      </w:r>
      <w:r w:rsidR="00936C00" w:rsidRPr="00937F04">
        <w:rPr>
          <w:rFonts w:ascii="Calibri" w:hAnsi="Calibri" w:cs="Calibri"/>
        </w:rPr>
        <w:t xml:space="preserve">, </w:t>
      </w:r>
      <w:r w:rsidR="00AB23E9">
        <w:rPr>
          <w:rFonts w:ascii="Calibri" w:hAnsi="Calibri" w:cs="Calibri"/>
        </w:rPr>
        <w:t xml:space="preserve">com sede na Av. Madre </w:t>
      </w:r>
      <w:proofErr w:type="spellStart"/>
      <w:r w:rsidR="00AB23E9">
        <w:rPr>
          <w:rFonts w:ascii="Calibri" w:hAnsi="Calibri" w:cs="Calibri"/>
        </w:rPr>
        <w:t>Benvenuta</w:t>
      </w:r>
      <w:proofErr w:type="spellEnd"/>
      <w:r w:rsidR="00AB23E9" w:rsidRPr="00937F04">
        <w:rPr>
          <w:rFonts w:ascii="Calibri" w:hAnsi="Calibri" w:cs="Calibri"/>
        </w:rPr>
        <w:t xml:space="preserve">, nº </w:t>
      </w:r>
      <w:r w:rsidR="00AB23E9">
        <w:rPr>
          <w:rFonts w:ascii="Calibri" w:hAnsi="Calibri" w:cs="Calibri"/>
        </w:rPr>
        <w:t>2007</w:t>
      </w:r>
      <w:r w:rsidR="00AB23E9" w:rsidRPr="00937F04">
        <w:rPr>
          <w:rFonts w:ascii="Calibri" w:hAnsi="Calibri" w:cs="Calibri"/>
        </w:rPr>
        <w:t xml:space="preserve">, </w:t>
      </w:r>
      <w:proofErr w:type="spellStart"/>
      <w:r w:rsidR="00AB23E9">
        <w:rPr>
          <w:rFonts w:ascii="Calibri" w:hAnsi="Calibri" w:cs="Calibri"/>
        </w:rPr>
        <w:t>Itacorubi</w:t>
      </w:r>
      <w:proofErr w:type="spellEnd"/>
      <w:r w:rsidR="00AB23E9" w:rsidRPr="00937F04">
        <w:rPr>
          <w:rFonts w:ascii="Calibri" w:hAnsi="Calibri" w:cs="Calibri"/>
        </w:rPr>
        <w:t>, Florianópolis</w:t>
      </w:r>
      <w:r w:rsidR="00AB23E9">
        <w:rPr>
          <w:rFonts w:ascii="Calibri" w:hAnsi="Calibri" w:cs="Calibri"/>
        </w:rPr>
        <w:t>/</w:t>
      </w:r>
      <w:r w:rsidR="00AB23E9" w:rsidRPr="00937F04">
        <w:rPr>
          <w:rFonts w:ascii="Calibri" w:hAnsi="Calibri" w:cs="Calibri"/>
        </w:rPr>
        <w:t>SC</w:t>
      </w:r>
      <w:r w:rsidR="00AB23E9">
        <w:rPr>
          <w:rFonts w:ascii="Calibri" w:hAnsi="Calibri" w:cs="Calibri"/>
        </w:rPr>
        <w:t>, inscrita</w:t>
      </w:r>
      <w:r w:rsidR="00AB23E9">
        <w:t xml:space="preserve"> </w:t>
      </w:r>
      <w:r w:rsidR="00AB23E9" w:rsidRPr="00AB23E9">
        <w:rPr>
          <w:rFonts w:ascii="Calibri" w:hAnsi="Calibri" w:cs="Calibri"/>
        </w:rPr>
        <w:t>no CNPJ sob o nº 83.891.283/0001-36</w:t>
      </w:r>
      <w:r w:rsidR="00AB23E9">
        <w:rPr>
          <w:rFonts w:ascii="Calibri" w:hAnsi="Calibri" w:cs="Calibri"/>
        </w:rPr>
        <w:t xml:space="preserve">, </w:t>
      </w:r>
      <w:r w:rsidR="00AB23E9" w:rsidRPr="00AB23E9">
        <w:rPr>
          <w:rFonts w:ascii="Calibri" w:hAnsi="Calibri" w:cs="Calibri"/>
        </w:rPr>
        <w:t xml:space="preserve"> </w:t>
      </w:r>
      <w:r w:rsidR="00AB23E9" w:rsidRPr="00F743DA">
        <w:rPr>
          <w:rFonts w:ascii="Calibri" w:hAnsi="Calibri" w:cs="Calibri"/>
          <w:highlight w:val="yellow"/>
        </w:rPr>
        <w:t xml:space="preserve">por intermédio </w:t>
      </w:r>
      <w:sdt>
        <w:sdtPr>
          <w:rPr>
            <w:rFonts w:asciiTheme="minorHAnsi" w:hAnsiTheme="minorHAnsi" w:cstheme="minorHAnsi"/>
            <w:highlight w:val="yellow"/>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4A582E">
            <w:rPr>
              <w:rFonts w:asciiTheme="minorHAnsi" w:hAnsiTheme="minorHAnsi" w:cstheme="minorHAnsi"/>
              <w:highlight w:val="yellow"/>
            </w:rPr>
            <w:t>do Centro de Ciências Tecnológicas</w:t>
          </w:r>
        </w:sdtContent>
      </w:sdt>
      <w:r w:rsidR="00AB23E9" w:rsidRPr="00F743DA">
        <w:rPr>
          <w:rFonts w:ascii="Calibri" w:hAnsi="Calibri" w:cs="Calibri"/>
          <w:highlight w:val="yellow"/>
        </w:rPr>
        <w:t>,</w:t>
      </w:r>
      <w:r w:rsidR="00AB23E9">
        <w:rPr>
          <w:rFonts w:ascii="Calibri" w:hAnsi="Calibri" w:cs="Calibri"/>
        </w:rPr>
        <w:t xml:space="preserve"> </w:t>
      </w:r>
      <w:r w:rsidRPr="00937F04">
        <w:rPr>
          <w:rFonts w:ascii="Calibri" w:hAnsi="Calibri" w:cs="Calibri"/>
        </w:rPr>
        <w:t xml:space="preserve">torna público que fará realizar licitação na modalidade </w:t>
      </w:r>
      <w:r w:rsidR="00AB23E9">
        <w:rPr>
          <w:rFonts w:ascii="Calibri" w:hAnsi="Calibri" w:cs="Calibri"/>
        </w:rPr>
        <w:t>P</w:t>
      </w:r>
      <w:r w:rsidRPr="00937F04">
        <w:rPr>
          <w:rFonts w:ascii="Calibri" w:hAnsi="Calibri" w:cs="Calibri"/>
        </w:rPr>
        <w:t xml:space="preserve">regão </w:t>
      </w:r>
      <w:r w:rsidR="00AB23E9">
        <w:rPr>
          <w:rFonts w:ascii="Calibri" w:hAnsi="Calibri" w:cs="Calibri"/>
        </w:rPr>
        <w:t>E</w:t>
      </w:r>
      <w:r w:rsidRPr="00937F04">
        <w:rPr>
          <w:rFonts w:ascii="Calibri" w:hAnsi="Calibri" w:cs="Calibri"/>
        </w:rPr>
        <w:t>letrônico</w:t>
      </w:r>
      <w:r w:rsidR="00CB6577">
        <w:rPr>
          <w:rFonts w:ascii="Calibri" w:hAnsi="Calibri" w:cs="Calibri"/>
        </w:rPr>
        <w:t xml:space="preserve"> com </w:t>
      </w:r>
      <w:r w:rsidR="00CB6577" w:rsidRPr="00CB6577">
        <w:rPr>
          <w:rFonts w:ascii="Calibri" w:hAnsi="Calibri" w:cs="Calibri"/>
          <w:highlight w:val="yellow"/>
        </w:rPr>
        <w:t>o modo de disputa</w:t>
      </w:r>
      <w:r w:rsidR="00CB6577" w:rsidRPr="00CB6577">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4A582E">
            <w:rPr>
              <w:rFonts w:asciiTheme="minorHAnsi" w:hAnsiTheme="minorHAnsi" w:cstheme="minorHAnsi"/>
            </w:rPr>
            <w:t>Aberto</w:t>
          </w:r>
        </w:sdtContent>
      </w:sdt>
      <w:r w:rsidR="00CB6577" w:rsidRPr="00CB6577">
        <w:rPr>
          <w:rFonts w:ascii="Calibri" w:hAnsi="Calibri" w:cs="Calibri"/>
        </w:rPr>
        <w:t xml:space="preserve"> e </w:t>
      </w:r>
      <w:r w:rsidR="007D78C9" w:rsidRPr="00CB6577">
        <w:rPr>
          <w:rFonts w:ascii="Calibri" w:hAnsi="Calibri" w:cs="Calibri"/>
        </w:rPr>
        <w:t>com critério</w:t>
      </w:r>
      <w:r w:rsidR="007D78C9">
        <w:rPr>
          <w:rFonts w:ascii="Calibri" w:hAnsi="Calibri" w:cs="Calibri"/>
        </w:rPr>
        <w:t xml:space="preserve"> de julgamento de </w:t>
      </w:r>
      <w:r w:rsidR="007D78C9" w:rsidRPr="00DB64CE">
        <w:rPr>
          <w:rFonts w:asciiTheme="minorHAnsi" w:hAnsiTheme="minorHAnsi" w:cstheme="minorHAnsi"/>
          <w:highlight w:val="yellow"/>
        </w:rPr>
        <w:t xml:space="preserve">menor preço </w:t>
      </w:r>
      <w:sdt>
        <w:sdtPr>
          <w:rPr>
            <w:rFonts w:asciiTheme="minorHAnsi" w:hAnsiTheme="minorHAnsi" w:cstheme="minorHAnsi"/>
            <w:highlight w:val="yellow"/>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4A582E">
            <w:rPr>
              <w:rFonts w:asciiTheme="minorHAnsi" w:hAnsiTheme="minorHAnsi" w:cstheme="minorHAnsi"/>
              <w:highlight w:val="yellow"/>
            </w:rPr>
            <w:t>por lote</w:t>
          </w:r>
        </w:sdtContent>
      </w:sdt>
      <w:r w:rsidR="007D78C9" w:rsidRPr="007078BE">
        <w:rPr>
          <w:rFonts w:asciiTheme="minorHAnsi" w:hAnsiTheme="minorHAnsi" w:cstheme="minorHAnsi"/>
        </w:rPr>
        <w:t>,</w:t>
      </w:r>
      <w:r w:rsidR="007D78C9" w:rsidRPr="00DB64CE">
        <w:rPr>
          <w:rFonts w:asciiTheme="minorHAnsi" w:hAnsiTheme="minorHAnsi" w:cstheme="minorHAnsi"/>
        </w:rPr>
        <w:t xml:space="preserve"> </w:t>
      </w:r>
      <w:r w:rsidR="00661F91" w:rsidRPr="00DB64CE">
        <w:rPr>
          <w:rFonts w:asciiTheme="minorHAnsi" w:hAnsiTheme="minorHAnsi" w:cstheme="minorHAnsi"/>
        </w:rPr>
        <w:t>para</w:t>
      </w:r>
      <w:r w:rsidR="00661F91" w:rsidRPr="00937F04">
        <w:rPr>
          <w:rFonts w:ascii="Calibri" w:hAnsi="Calibri" w:cs="Calibri"/>
        </w:rPr>
        <w:t xml:space="preserve"> selecionar proposta objetivando o </w:t>
      </w:r>
      <w:r w:rsidR="00661F91" w:rsidRPr="00937F04">
        <w:rPr>
          <w:rFonts w:ascii="Calibri" w:hAnsi="Calibri" w:cs="Calibri"/>
          <w:b/>
          <w:bCs/>
        </w:rPr>
        <w:t>REGISTRO DE PREÇOS</w:t>
      </w:r>
      <w:r w:rsidRPr="00937F04">
        <w:rPr>
          <w:rFonts w:ascii="Calibri" w:hAnsi="Calibri" w:cs="Calibri"/>
        </w:rPr>
        <w:t xml:space="preserve">, </w:t>
      </w:r>
      <w:r w:rsidR="00022519" w:rsidRPr="00937F04">
        <w:rPr>
          <w:rFonts w:ascii="Calibri" w:hAnsi="Calibri" w:cs="Calibri"/>
        </w:rPr>
        <w:t xml:space="preserve">nos termos </w:t>
      </w:r>
      <w:r w:rsidR="00022519" w:rsidRPr="00C468CF">
        <w:rPr>
          <w:rFonts w:ascii="Calibri" w:hAnsi="Calibri" w:cs="Calibri"/>
        </w:rPr>
        <w:t>da Lei Federal nº 14.133, de 1º de abril de 2021, Lei Complementar nº 123, de 14 de dezembro de 2006, e demais normas legais federais e estaduais vigentes.</w:t>
      </w:r>
    </w:p>
    <w:p w14:paraId="3A509DEE" w14:textId="77777777" w:rsidR="00733A11" w:rsidRPr="00937F04"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68D36CC8" w:rsidR="006F0DFF" w:rsidRPr="004A582E" w:rsidRDefault="006F0DFF" w:rsidP="006F0DFF">
      <w:pPr>
        <w:jc w:val="both"/>
        <w:rPr>
          <w:rFonts w:ascii="Calibri" w:hAnsi="Calibri" w:cs="Calibri"/>
          <w:b/>
          <w:bCs/>
        </w:rPr>
      </w:pPr>
      <w:r w:rsidRPr="004A582E">
        <w:rPr>
          <w:rFonts w:ascii="Calibri" w:hAnsi="Calibri" w:cs="Calibri"/>
          <w:b/>
          <w:bCs/>
        </w:rPr>
        <w:t>OBJETO:</w:t>
      </w:r>
      <w:r w:rsidRPr="004A582E">
        <w:rPr>
          <w:rFonts w:ascii="Calibri" w:hAnsi="Calibri" w:cs="Calibri"/>
        </w:rPr>
        <w:t xml:space="preserve"> </w:t>
      </w:r>
      <w:r w:rsidR="004A582E" w:rsidRPr="004A582E">
        <w:rPr>
          <w:rFonts w:ascii="Calibri" w:hAnsi="Calibri" w:cs="Calibri"/>
          <w:shd w:val="clear" w:color="auto" w:fill="FFFFFF"/>
        </w:rPr>
        <w:t xml:space="preserve">Aquisição de Ferramentas, Materiais de Construção, Materiais de Pintura, Equipamentos de Oficina, itens para Jardinagem e utensílios em geral para os Centros de </w:t>
      </w:r>
      <w:proofErr w:type="gramStart"/>
      <w:r w:rsidR="004A582E" w:rsidRPr="004A582E">
        <w:rPr>
          <w:rFonts w:ascii="Calibri" w:hAnsi="Calibri" w:cs="Calibri"/>
          <w:shd w:val="clear" w:color="auto" w:fill="FFFFFF"/>
        </w:rPr>
        <w:t>Ensino  CAV</w:t>
      </w:r>
      <w:proofErr w:type="gramEnd"/>
      <w:r w:rsidR="004A582E" w:rsidRPr="004A582E">
        <w:rPr>
          <w:rFonts w:ascii="Calibri" w:hAnsi="Calibri" w:cs="Calibri"/>
          <w:shd w:val="clear" w:color="auto" w:fill="FFFFFF"/>
        </w:rPr>
        <w:t>,  CCT,  CEAD,  CEART,  CEAVI, CEFID, CEPLAN, CERES, CESFI, CESMO, ESAG, FAED e REITORIA da UDESC</w:t>
      </w:r>
      <w:r w:rsidRPr="004A582E">
        <w:rPr>
          <w:rFonts w:ascii="Calibri" w:hAnsi="Calibri" w:cs="Calibri"/>
        </w:rPr>
        <w:t xml:space="preserve">, conforme especificações constantes do </w:t>
      </w:r>
      <w:r w:rsidRPr="004A582E">
        <w:rPr>
          <w:rFonts w:ascii="Calibri" w:hAnsi="Calibri" w:cs="Calibri"/>
          <w:b/>
          <w:bCs/>
        </w:rPr>
        <w:t>Anexo I e II.</w:t>
      </w:r>
    </w:p>
    <w:p w14:paraId="1F42779F" w14:textId="77777777" w:rsidR="001C2FC0" w:rsidRPr="00937F04" w:rsidRDefault="001C2FC0">
      <w:pPr>
        <w:jc w:val="both"/>
        <w:rPr>
          <w:rFonts w:ascii="Calibri" w:hAnsi="Calibri" w:cs="Calibri"/>
        </w:rPr>
      </w:pPr>
    </w:p>
    <w:p w14:paraId="0E042269" w14:textId="5A40D4E8" w:rsidR="006F0DFF" w:rsidRDefault="00656B85" w:rsidP="0028000F">
      <w:pPr>
        <w:jc w:val="both"/>
        <w:rPr>
          <w:rFonts w:ascii="Calibri" w:hAnsi="Calibri"/>
          <w:b/>
          <w:highlight w:val="yellow"/>
        </w:rPr>
      </w:pPr>
      <w:r>
        <w:rPr>
          <w:rFonts w:ascii="Calibri" w:hAnsi="Calibri"/>
          <w:b/>
          <w:highlight w:val="yellow"/>
        </w:rPr>
        <w:t xml:space="preserve">OS </w:t>
      </w:r>
      <w:r w:rsidR="006F0DFF">
        <w:rPr>
          <w:rFonts w:ascii="Calibri" w:hAnsi="Calibri"/>
          <w:b/>
          <w:highlight w:val="yellow"/>
        </w:rPr>
        <w:t>LOTES</w:t>
      </w:r>
      <w:r>
        <w:rPr>
          <w:rFonts w:ascii="Calibri" w:hAnsi="Calibri"/>
          <w:b/>
          <w:highlight w:val="yellow"/>
        </w:rPr>
        <w:t xml:space="preserve"> 2, 3, 4, 5, 6, 7, 9, 11, 12, 13, 15, 16, 17, 18, 20, 21, 22, 23, 25, 26, 27, 28, 29,30, 31, 32, 33, 34, 35, 36, 37, 38, 40, 41, 42, 43, 44, 45, 46, 47, 48, 49, 50, 51, 52, 53, 54, 55, 56, 57, 58, 59, 60,61,62, 63, 64, 65, 66, 67, 68, 69, 70, 71, 72, 73, 74, 75, 76, 77, 78, 79, 80, 81, 82, 83, 84, 85, 86, 87, 88, 89, 90, 91, 92, 93, 94, 95, 96, 97, 98 E 99</w:t>
      </w:r>
      <w:r w:rsidR="006F0DFF">
        <w:rPr>
          <w:rFonts w:ascii="Calibri" w:hAnsi="Calibri"/>
          <w:b/>
          <w:highlight w:val="yellow"/>
        </w:rPr>
        <w:t xml:space="preserve"> DO </w:t>
      </w:r>
      <w:r w:rsidR="006F0DFF" w:rsidRPr="00D019CC">
        <w:rPr>
          <w:rFonts w:ascii="Calibri" w:hAnsi="Calibri"/>
          <w:b/>
          <w:highlight w:val="yellow"/>
        </w:rPr>
        <w:t xml:space="preserve">PROCESSO </w:t>
      </w:r>
      <w:r w:rsidR="006F0DFF">
        <w:rPr>
          <w:rFonts w:ascii="Calibri" w:hAnsi="Calibri"/>
          <w:b/>
          <w:highlight w:val="yellow"/>
        </w:rPr>
        <w:t xml:space="preserve">SÃO </w:t>
      </w:r>
      <w:r w:rsidR="006F0DFF" w:rsidRPr="00D019CC">
        <w:rPr>
          <w:rFonts w:ascii="Calibri" w:hAnsi="Calibri"/>
          <w:b/>
          <w:highlight w:val="yellow"/>
        </w:rPr>
        <w:t>EXCLUSIVO</w:t>
      </w:r>
      <w:r w:rsidR="006F0DFF">
        <w:rPr>
          <w:rFonts w:ascii="Calibri" w:hAnsi="Calibri"/>
          <w:b/>
          <w:highlight w:val="yellow"/>
        </w:rPr>
        <w:t>S</w:t>
      </w:r>
      <w:r w:rsidR="006F0DFF" w:rsidRPr="00D019CC">
        <w:rPr>
          <w:rFonts w:ascii="Calibri" w:hAnsi="Calibri"/>
          <w:b/>
          <w:highlight w:val="yellow"/>
        </w:rPr>
        <w:t xml:space="preserve"> PARA MICROEMPRESAS E EMPRESAS DE PEQUENO </w:t>
      </w:r>
      <w:r w:rsidR="006F0DFF" w:rsidRPr="00DB5D35">
        <w:rPr>
          <w:rFonts w:ascii="Calibri" w:hAnsi="Calibri"/>
          <w:b/>
          <w:highlight w:val="yellow"/>
        </w:rPr>
        <w:t>PORTE</w:t>
      </w:r>
      <w:r w:rsidR="006F0DFF">
        <w:rPr>
          <w:rFonts w:ascii="Calibri" w:hAnsi="Calibri"/>
          <w:b/>
          <w:highlight w:val="yellow"/>
        </w:rPr>
        <w:t xml:space="preserve">. </w:t>
      </w:r>
    </w:p>
    <w:p w14:paraId="4C12F171" w14:textId="28B08095" w:rsidR="00AA13C7" w:rsidRPr="00FE4B45" w:rsidRDefault="00AA13C7" w:rsidP="0028000F">
      <w:pPr>
        <w:jc w:val="both"/>
        <w:rPr>
          <w:rFonts w:ascii="Calibri" w:hAnsi="Calibri" w:cs="Calibri"/>
          <w:b/>
          <w:bCs/>
        </w:rPr>
      </w:pPr>
    </w:p>
    <w:p w14:paraId="0DC54C14" w14:textId="77777777" w:rsidR="00733A11" w:rsidRPr="00937F04" w:rsidRDefault="00733A11">
      <w:pPr>
        <w:jc w:val="both"/>
        <w:rPr>
          <w:rFonts w:ascii="Calibri" w:hAnsi="Calibri" w:cs="Calibri"/>
          <w:b/>
          <w:bCs/>
        </w:rPr>
      </w:pPr>
      <w:r w:rsidRPr="00937F04">
        <w:rPr>
          <w:rFonts w:ascii="Calibri" w:hAnsi="Calibri" w:cs="Calibri"/>
          <w:b/>
          <w:bCs/>
        </w:rPr>
        <w:t>FORMALIZAÇÃO DE CONSULTAS:</w:t>
      </w:r>
    </w:p>
    <w:p w14:paraId="65044E71" w14:textId="77777777" w:rsidR="00733A11" w:rsidRPr="00F743DA" w:rsidRDefault="00733A11">
      <w:pPr>
        <w:pStyle w:val="Contedodoquadro"/>
        <w:rPr>
          <w:rFonts w:asciiTheme="minorHAnsi" w:hAnsiTheme="minorHAnsi" w:cstheme="minorHAnsi"/>
          <w:b/>
          <w:bCs/>
        </w:rPr>
      </w:pPr>
      <w:r w:rsidRPr="00937F04">
        <w:rPr>
          <w:rFonts w:ascii="Calibri" w:hAnsi="Calibri" w:cs="Calibri"/>
          <w:b/>
        </w:rPr>
        <w:t>site:</w:t>
      </w:r>
      <w:r w:rsidRPr="00937F04">
        <w:rPr>
          <w:rFonts w:ascii="Calibri" w:hAnsi="Calibri" w:cs="Calibri"/>
          <w:bCs/>
        </w:rPr>
        <w:t xml:space="preserve"> </w:t>
      </w:r>
      <w:hyperlink r:id="rId8" w:history="1">
        <w:r w:rsidRPr="00F743DA">
          <w:rPr>
            <w:rStyle w:val="Hyperlink"/>
            <w:rFonts w:asciiTheme="minorHAnsi" w:hAnsiTheme="minorHAnsi" w:cstheme="minorHAnsi"/>
          </w:rPr>
          <w:t>http://e-lic.sc.gov.br/</w:t>
        </w:r>
      </w:hyperlink>
    </w:p>
    <w:p w14:paraId="71422136" w14:textId="31BE19EC" w:rsidR="00733A11" w:rsidRPr="00F743DA" w:rsidRDefault="00733A11">
      <w:pPr>
        <w:pStyle w:val="Contedodoquadro"/>
        <w:rPr>
          <w:rFonts w:asciiTheme="minorHAnsi" w:hAnsiTheme="minorHAnsi" w:cstheme="minorHAnsi"/>
          <w:szCs w:val="24"/>
        </w:rPr>
      </w:pPr>
      <w:r w:rsidRPr="00803FF1">
        <w:rPr>
          <w:rFonts w:asciiTheme="minorHAnsi" w:hAnsiTheme="minorHAnsi" w:cstheme="minorHAnsi"/>
          <w:b/>
          <w:bCs/>
          <w:highlight w:val="yellow"/>
        </w:rPr>
        <w:t>e-mail:</w:t>
      </w:r>
      <w:r w:rsidRPr="00803FF1">
        <w:rPr>
          <w:rFonts w:asciiTheme="minorHAnsi" w:hAnsiTheme="minorHAnsi" w:cstheme="minorHAnsi"/>
          <w:highlight w:val="yellow"/>
        </w:rPr>
        <w:t xml:space="preserve"> </w:t>
      </w:r>
      <w:sdt>
        <w:sdtPr>
          <w:rPr>
            <w:rFonts w:asciiTheme="minorHAnsi" w:hAnsiTheme="minorHAnsi" w:cstheme="minorHAnsi"/>
            <w:highlight w:val="yellow"/>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4A582E">
            <w:rPr>
              <w:rFonts w:asciiTheme="minorHAnsi" w:hAnsiTheme="minorHAnsi" w:cstheme="minorHAnsi"/>
              <w:highlight w:val="yellow"/>
            </w:rPr>
            <w:t>clico.cct@udesc.br</w:t>
          </w:r>
        </w:sdtContent>
      </w:sdt>
    </w:p>
    <w:p w14:paraId="1100FE7E" w14:textId="77777777" w:rsidR="00AB23E9" w:rsidRPr="00B44A55"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0"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 xml:space="preserve">Quadro de </w:t>
      </w:r>
      <w:proofErr w:type="gramStart"/>
      <w:r w:rsidRPr="00937F04">
        <w:rPr>
          <w:rFonts w:ascii="Calibri" w:hAnsi="Calibri" w:cs="Calibri"/>
        </w:rPr>
        <w:t>Quantitativo(</w:t>
      </w:r>
      <w:proofErr w:type="gramEnd"/>
      <w:r w:rsidRPr="00937F04">
        <w:rPr>
          <w:rFonts w:ascii="Calibri" w:hAnsi="Calibri" w:cs="Calibri"/>
        </w:rPr>
        <w:t>s) e Especificação(</w:t>
      </w:r>
      <w:proofErr w:type="spellStart"/>
      <w:r w:rsidRPr="00937F04">
        <w:rPr>
          <w:rFonts w:ascii="Calibri" w:hAnsi="Calibri" w:cs="Calibri"/>
        </w:rPr>
        <w:t>ões</w:t>
      </w:r>
      <w:proofErr w:type="spellEnd"/>
      <w:r w:rsidRPr="00937F04">
        <w:rPr>
          <w:rFonts w:ascii="Calibri" w:hAnsi="Calibri" w:cs="Calibri"/>
        </w:rPr>
        <w:t xml:space="preserve">) Mínima(s)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0"/>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lastRenderedPageBreak/>
        <w:t>2.2.1 –</w:t>
      </w:r>
      <w:r w:rsidRPr="00130A62">
        <w:rPr>
          <w:rFonts w:ascii="Calibri" w:hAnsi="Calibri" w:cs="Calibri"/>
          <w:szCs w:val="24"/>
        </w:rPr>
        <w:t xml:space="preserve"> </w:t>
      </w:r>
      <w:r w:rsidRPr="00130A62">
        <w:rPr>
          <w:rFonts w:ascii="Calibri" w:hAnsi="Calibri" w:cs="Calibri"/>
          <w:bCs/>
          <w:szCs w:val="24"/>
        </w:rPr>
        <w:t>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similar produzido no país, na hipótese de qualquer operação com mercadorias importadas do exterior, 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r w:rsidR="00BD4D7C">
        <w:rPr>
          <w:rFonts w:ascii="Calibri" w:hAnsi="Calibri" w:cs="Calibri"/>
          <w:bCs/>
        </w:rPr>
        <w:t xml:space="preserve">à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1"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2" w:name="_Hlk38559946"/>
      <w:r w:rsidRPr="00A71F98">
        <w:rPr>
          <w:rFonts w:ascii="Calibri" w:hAnsi="Calibri" w:cs="Calibri"/>
        </w:rPr>
        <w:t>Instrução</w:t>
      </w:r>
      <w:r w:rsidRPr="00DC6BAC">
        <w:rPr>
          <w:rFonts w:ascii="Calibri" w:hAnsi="Calibri" w:cs="Calibri"/>
        </w:rPr>
        <w:t xml:space="preserve"> Normativa CGE/SEA Nº 1 DE 26/03/2020</w:t>
      </w:r>
      <w:bookmarkEnd w:id="2"/>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lastRenderedPageBreak/>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1"/>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lastRenderedPageBreak/>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Pr="00F55C43"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lastRenderedPageBreak/>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lastRenderedPageBreak/>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3"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Default="00FE4B45" w:rsidP="00FE4B45">
      <w:pPr>
        <w:tabs>
          <w:tab w:val="left" w:pos="2552"/>
        </w:tabs>
        <w:ind w:firstLine="142"/>
        <w:jc w:val="both"/>
        <w:rPr>
          <w:rFonts w:ascii="Calibri" w:hAnsi="Calibri" w:cs="Calibri"/>
        </w:rPr>
      </w:pPr>
      <w:bookmarkStart w:id="4" w:name="_Hlk190173300"/>
      <w:bookmarkStart w:id="5" w:name="_Hlk66878051"/>
      <w:r w:rsidRPr="00344B7E">
        <w:rPr>
          <w:rFonts w:ascii="Calibri" w:hAnsi="Calibri" w:cs="Calibri"/>
          <w:b/>
          <w:bCs/>
        </w:rPr>
        <w:t>7.6.1 –</w:t>
      </w:r>
      <w:r>
        <w:rPr>
          <w:rFonts w:ascii="Calibri" w:hAnsi="Calibri" w:cs="Calibri"/>
        </w:rPr>
        <w:t xml:space="preserve"> </w:t>
      </w:r>
      <w:bookmarkStart w:id="6" w:name="_Hlk190173263"/>
      <w:r w:rsidRPr="00344B7E">
        <w:rPr>
          <w:rFonts w:ascii="Calibri" w:hAnsi="Calibri" w:cs="Calibri"/>
        </w:rPr>
        <w:t>O intervalo mínimo de diferença de percentuais entre os lances</w:t>
      </w:r>
      <w:r w:rsidR="001C204D">
        <w:rPr>
          <w:rFonts w:ascii="Calibri" w:hAnsi="Calibri" w:cs="Calibri"/>
        </w:rPr>
        <w:t xml:space="preserve"> de </w:t>
      </w:r>
      <w:r w:rsidR="001C204D" w:rsidRPr="00E07518">
        <w:rPr>
          <w:rFonts w:ascii="Calibri" w:hAnsi="Calibri" w:cs="Calibri"/>
          <w:b/>
        </w:rPr>
        <w:t>cada licitante</w:t>
      </w:r>
      <w:r w:rsidRPr="00344B7E">
        <w:rPr>
          <w:rFonts w:ascii="Calibri" w:hAnsi="Calibri" w:cs="Calibri"/>
        </w:rPr>
        <w:t>, que</w:t>
      </w:r>
      <w:r>
        <w:rPr>
          <w:rFonts w:ascii="Calibri" w:hAnsi="Calibri" w:cs="Calibri"/>
        </w:rPr>
        <w:t xml:space="preserve"> </w:t>
      </w:r>
      <w:r w:rsidRPr="00344B7E">
        <w:rPr>
          <w:rFonts w:ascii="Calibri" w:hAnsi="Calibri" w:cs="Calibri"/>
        </w:rPr>
        <w:t xml:space="preserve">incidirá tanto em relação aos lances intermediários quanto em relação à proposta que cobrir a melhor oferta deverá ser </w:t>
      </w:r>
      <w:r>
        <w:rPr>
          <w:rFonts w:ascii="Calibri" w:hAnsi="Calibri" w:cs="Calibri"/>
        </w:rPr>
        <w:t xml:space="preserve">de </w:t>
      </w:r>
      <w:r w:rsidR="00F020CC">
        <w:rPr>
          <w:rFonts w:ascii="Calibri" w:hAnsi="Calibri" w:cs="Calibri"/>
          <w:highlight w:val="yellow"/>
        </w:rPr>
        <w:t>1</w:t>
      </w:r>
      <w:r w:rsidRPr="00FE4B45">
        <w:rPr>
          <w:rFonts w:ascii="Calibri" w:hAnsi="Calibri" w:cs="Calibri"/>
          <w:highlight w:val="yellow"/>
        </w:rPr>
        <w:t>%</w:t>
      </w:r>
      <w:r>
        <w:rPr>
          <w:rFonts w:ascii="Calibri" w:hAnsi="Calibri" w:cs="Calibri"/>
        </w:rPr>
        <w:t xml:space="preserve"> sobre o valor unitário do item/lote em disputa</w:t>
      </w:r>
      <w:r w:rsidRPr="00344B7E">
        <w:rPr>
          <w:rFonts w:ascii="Calibri" w:hAnsi="Calibri" w:cs="Calibri"/>
        </w:rPr>
        <w:t>.</w:t>
      </w:r>
      <w:r w:rsidR="001C204D">
        <w:rPr>
          <w:rFonts w:ascii="Calibri" w:hAnsi="Calibri" w:cs="Calibri"/>
        </w:rPr>
        <w:t xml:space="preserve"> </w:t>
      </w:r>
      <w:r w:rsidR="001C204D" w:rsidRPr="00E07518">
        <w:rPr>
          <w:rFonts w:ascii="Calibri" w:hAnsi="Calibri" w:cs="Calibri"/>
          <w:b/>
        </w:rPr>
        <w:t>Este percentual é referente ao lance anterior do próprio licitante.</w:t>
      </w:r>
    </w:p>
    <w:p w14:paraId="7A933E1E" w14:textId="51F7357C" w:rsidR="00FE4B45" w:rsidRDefault="00FE4B45" w:rsidP="00FE4B45">
      <w:pPr>
        <w:tabs>
          <w:tab w:val="left" w:pos="2552"/>
        </w:tabs>
        <w:ind w:firstLine="142"/>
        <w:jc w:val="both"/>
        <w:rPr>
          <w:rFonts w:ascii="Calibri" w:hAnsi="Calibri" w:cs="Calibri"/>
        </w:rPr>
      </w:pPr>
      <w:r w:rsidRPr="003F7837">
        <w:rPr>
          <w:rFonts w:ascii="Calibri" w:hAnsi="Calibri" w:cs="Calibri"/>
          <w:b/>
          <w:bCs/>
        </w:rPr>
        <w:t>7.6.1.1 –</w:t>
      </w:r>
      <w:r>
        <w:rPr>
          <w:rFonts w:ascii="Calibri" w:hAnsi="Calibri" w:cs="Calibri"/>
        </w:rPr>
        <w:t xml:space="preserve"> </w:t>
      </w:r>
      <w:r w:rsidRPr="003F7837">
        <w:rPr>
          <w:rFonts w:ascii="Calibri" w:hAnsi="Calibri" w:cs="Calibri"/>
        </w:rPr>
        <w:t xml:space="preserve">Embora o parâmetro disposto no item </w:t>
      </w:r>
      <w:r>
        <w:rPr>
          <w:rFonts w:ascii="Calibri" w:hAnsi="Calibri" w:cs="Calibri"/>
        </w:rPr>
        <w:t>acima</w:t>
      </w:r>
      <w:r w:rsidRPr="003F7837">
        <w:rPr>
          <w:rFonts w:ascii="Calibri" w:hAnsi="Calibri" w:cs="Calibri"/>
        </w:rPr>
        <w:t xml:space="preserve"> para intervalo mínimo entre lances esteja definido em</w:t>
      </w:r>
      <w:r>
        <w:rPr>
          <w:rFonts w:ascii="Calibri" w:hAnsi="Calibri" w:cs="Calibri"/>
        </w:rPr>
        <w:t xml:space="preserve"> </w:t>
      </w:r>
      <w:r w:rsidRPr="003F7837">
        <w:rPr>
          <w:rFonts w:ascii="Calibri" w:hAnsi="Calibri" w:cs="Calibri"/>
        </w:rPr>
        <w:t>percentual, o mesmo deverá ser traduzido pelo licitante, quando de seu lançamento no</w:t>
      </w:r>
      <w:r>
        <w:rPr>
          <w:rFonts w:ascii="Calibri" w:hAnsi="Calibri" w:cs="Calibri"/>
        </w:rPr>
        <w:t xml:space="preserve"> e-</w:t>
      </w:r>
      <w:proofErr w:type="spellStart"/>
      <w:r>
        <w:rPr>
          <w:rFonts w:ascii="Calibri" w:hAnsi="Calibri" w:cs="Calibri"/>
        </w:rPr>
        <w:t>Lic</w:t>
      </w:r>
      <w:proofErr w:type="spellEnd"/>
      <w:r w:rsidRPr="003F7837">
        <w:rPr>
          <w:rFonts w:ascii="Calibri" w:hAnsi="Calibri" w:cs="Calibri"/>
        </w:rPr>
        <w:t>, para valores em reais.</w:t>
      </w:r>
    </w:p>
    <w:bookmarkEnd w:id="6"/>
    <w:bookmarkEnd w:id="4"/>
    <w:p w14:paraId="13CBC911" w14:textId="7A3CDB91" w:rsidR="003C1D1C" w:rsidRDefault="003C1D1C" w:rsidP="00FE4B45">
      <w:pPr>
        <w:tabs>
          <w:tab w:val="left" w:pos="2552"/>
        </w:tabs>
        <w:ind w:firstLine="142"/>
        <w:jc w:val="both"/>
        <w:rPr>
          <w:rFonts w:asciiTheme="minorHAnsi" w:hAnsiTheme="minorHAnsi" w:cstheme="minorHAnsi"/>
          <w:b/>
          <w:bCs/>
          <w:u w:val="single"/>
        </w:rPr>
      </w:pPr>
      <w:r w:rsidRPr="003C1D1C">
        <w:rPr>
          <w:rFonts w:ascii="Calibri" w:hAnsi="Calibri" w:cs="Calibri"/>
          <w:b/>
          <w:bCs/>
          <w:u w:val="single"/>
        </w:rPr>
        <w:t>7.6.2 - O</w:t>
      </w:r>
      <w:r w:rsidRPr="003C1D1C">
        <w:rPr>
          <w:rFonts w:ascii="Calibri" w:hAnsi="Calibri" w:cs="Calibri"/>
          <w:b/>
          <w:bCs/>
          <w:highlight w:val="yellow"/>
          <w:u w:val="single"/>
        </w:rPr>
        <w:t xml:space="preserve"> modo de disputa</w:t>
      </w:r>
      <w:r w:rsidRPr="003C1D1C">
        <w:rPr>
          <w:rFonts w:ascii="Calibri" w:hAnsi="Calibri" w:cs="Calibri"/>
          <w:b/>
          <w:bCs/>
          <w:u w:val="single"/>
        </w:rPr>
        <w:t xml:space="preserve"> deste Pregão é o</w:t>
      </w:r>
      <w:r w:rsidRPr="003C1D1C">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4A582E">
            <w:rPr>
              <w:rFonts w:asciiTheme="minorHAnsi" w:hAnsiTheme="minorHAnsi" w:cstheme="minorHAnsi"/>
              <w:b/>
              <w:bCs/>
              <w:u w:val="single"/>
            </w:rPr>
            <w:t>Aberto</w:t>
          </w:r>
        </w:sdtContent>
      </w:sdt>
    </w:p>
    <w:p w14:paraId="797FDA52" w14:textId="77777777" w:rsidR="00AC1E88" w:rsidRPr="003C1D1C" w:rsidRDefault="00AC1E88" w:rsidP="00FE4B45">
      <w:pPr>
        <w:tabs>
          <w:tab w:val="left" w:pos="2552"/>
        </w:tabs>
        <w:ind w:firstLine="142"/>
        <w:jc w:val="both"/>
        <w:rPr>
          <w:rFonts w:asciiTheme="minorHAnsi" w:hAnsiTheme="minorHAnsi" w:cstheme="minorHAnsi"/>
          <w:b/>
          <w:bCs/>
          <w:u w:val="single"/>
        </w:rPr>
      </w:pPr>
    </w:p>
    <w:bookmarkEnd w:id="5"/>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E0E15A6" w14:textId="3D615513" w:rsidR="006F0DFF" w:rsidRDefault="006F0DFF" w:rsidP="00AC1E88">
      <w:pPr>
        <w:tabs>
          <w:tab w:val="left" w:pos="2552"/>
        </w:tabs>
        <w:ind w:firstLine="567"/>
        <w:jc w:val="both"/>
        <w:rPr>
          <w:rFonts w:ascii="Calibri" w:hAnsi="Calibri" w:cs="Calibri"/>
        </w:rPr>
      </w:pPr>
    </w:p>
    <w:p w14:paraId="3CE2ECC8"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7.6.2.2 –</w:t>
      </w:r>
      <w:r>
        <w:rPr>
          <w:rFonts w:ascii="Calibri" w:hAnsi="Calibri" w:cs="Calibri"/>
        </w:rPr>
        <w:t xml:space="preserve"> </w:t>
      </w:r>
      <w:r w:rsidRPr="00AC1E88">
        <w:rPr>
          <w:rFonts w:ascii="Calibri" w:hAnsi="Calibri" w:cs="Calibri"/>
        </w:rPr>
        <w:t>Caso seja adotado para o envio de lances no pregão eletrônico o modo de disputa "</w:t>
      </w:r>
      <w:r w:rsidRPr="00AC1E88">
        <w:rPr>
          <w:rFonts w:ascii="Calibri" w:hAnsi="Calibri" w:cs="Calibri"/>
          <w:b/>
          <w:bCs/>
        </w:rPr>
        <w:t>aberto e fechado</w:t>
      </w:r>
      <w:r w:rsidRPr="00AC1E88">
        <w:rPr>
          <w:rFonts w:ascii="Calibri" w:hAnsi="Calibri" w:cs="Calibri"/>
        </w:rPr>
        <w:t>", os licitantes apresentarão lances públicos e sucessivos, com lance final e fechado.</w:t>
      </w:r>
    </w:p>
    <w:p w14:paraId="68A28AE6" w14:textId="77777777" w:rsidR="006F0DFF" w:rsidRPr="00AC1E88" w:rsidRDefault="006F0DFF" w:rsidP="006F0DFF">
      <w:pPr>
        <w:tabs>
          <w:tab w:val="left" w:pos="2552"/>
        </w:tabs>
        <w:ind w:firstLine="567"/>
        <w:jc w:val="both"/>
        <w:rPr>
          <w:rFonts w:ascii="Calibri" w:hAnsi="Calibri" w:cs="Calibri"/>
        </w:rPr>
      </w:pPr>
      <w:r w:rsidRPr="00AC1E88">
        <w:rPr>
          <w:rFonts w:ascii="Calibri" w:hAnsi="Calibri" w:cs="Calibri"/>
          <w:b/>
          <w:bCs/>
        </w:rPr>
        <w:t xml:space="preserve">7.6.2.2.1 </w:t>
      </w:r>
      <w:r>
        <w:rPr>
          <w:rFonts w:ascii="Calibri" w:hAnsi="Calibri" w:cs="Calibri"/>
          <w:b/>
          <w:bCs/>
        </w:rPr>
        <w:t xml:space="preserve">– </w:t>
      </w:r>
      <w:r w:rsidRPr="00AC1E88">
        <w:rPr>
          <w:rFonts w:ascii="Calibri" w:hAnsi="Calibri" w:cs="Calibr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EB77604" w14:textId="77777777" w:rsidR="006F0DFF" w:rsidRPr="00AC1E88" w:rsidRDefault="006F0DFF" w:rsidP="006F0DFF">
      <w:pPr>
        <w:tabs>
          <w:tab w:val="left" w:pos="2552"/>
        </w:tabs>
        <w:ind w:firstLine="567"/>
        <w:jc w:val="both"/>
        <w:rPr>
          <w:rFonts w:ascii="Calibri" w:hAnsi="Calibri" w:cs="Calibri"/>
        </w:rPr>
      </w:pPr>
      <w:r w:rsidRPr="00AC1E88">
        <w:rPr>
          <w:rFonts w:ascii="Calibri" w:hAnsi="Calibri" w:cs="Calibri"/>
          <w:b/>
          <w:bCs/>
        </w:rPr>
        <w:t>7.6.2.2.2 –</w:t>
      </w:r>
      <w:r>
        <w:rPr>
          <w:rFonts w:ascii="Calibri" w:hAnsi="Calibri" w:cs="Calibri"/>
        </w:rPr>
        <w:t xml:space="preserve"> </w:t>
      </w:r>
      <w:r w:rsidRPr="00AC1E88">
        <w:rPr>
          <w:rFonts w:ascii="Calibri" w:hAnsi="Calibri" w:cs="Calibri"/>
        </w:rPr>
        <w:t xml:space="preserve">Encerrado o prazo previsto no subitem anterior, o sistema abrirá oportunidade para que o autor da oferta de valor mais baixo e os das ofertas com preços até 10% (dez por cento) </w:t>
      </w:r>
      <w:proofErr w:type="spellStart"/>
      <w:r w:rsidRPr="00AC1E88">
        <w:rPr>
          <w:rFonts w:ascii="Calibri" w:hAnsi="Calibri" w:cs="Calibri"/>
        </w:rPr>
        <w:t>superiores</w:t>
      </w:r>
      <w:proofErr w:type="spellEnd"/>
      <w:r w:rsidRPr="00AC1E88">
        <w:rPr>
          <w:rFonts w:ascii="Calibri" w:hAnsi="Calibri" w:cs="Calibri"/>
        </w:rPr>
        <w:t xml:space="preserve"> àquela possam ofertar um lance final e fechado em até cinco minutos, o qual será sigiloso até o encerramento deste prazo.</w:t>
      </w:r>
    </w:p>
    <w:p w14:paraId="1F3756D7" w14:textId="77777777" w:rsidR="006F0DFF" w:rsidRPr="00AC1E88" w:rsidRDefault="006F0DFF" w:rsidP="006F0DFF">
      <w:pPr>
        <w:tabs>
          <w:tab w:val="left" w:pos="2552"/>
        </w:tabs>
        <w:ind w:firstLine="567"/>
        <w:jc w:val="both"/>
        <w:rPr>
          <w:rFonts w:ascii="Calibri" w:hAnsi="Calibri" w:cs="Calibri"/>
        </w:rPr>
      </w:pPr>
      <w:r w:rsidRPr="00AC1E88">
        <w:rPr>
          <w:rFonts w:ascii="Calibri" w:hAnsi="Calibri" w:cs="Calibri"/>
          <w:b/>
          <w:bCs/>
        </w:rPr>
        <w:t>7.6.2.2.3 –</w:t>
      </w:r>
      <w:r>
        <w:rPr>
          <w:rFonts w:ascii="Calibri" w:hAnsi="Calibri" w:cs="Calibri"/>
        </w:rPr>
        <w:t xml:space="preserve"> </w:t>
      </w:r>
      <w:r w:rsidRPr="00AC1E88">
        <w:rPr>
          <w:rFonts w:ascii="Calibri" w:hAnsi="Calibri" w:cs="Calibri"/>
        </w:rPr>
        <w:t>No procedimento de que trata o subitem supra, o licitante poderá optar por manter o seu último lance da etapa aberta, ou por ofertar melhor lance.</w:t>
      </w:r>
    </w:p>
    <w:p w14:paraId="290B3259" w14:textId="77777777" w:rsidR="006F0DFF" w:rsidRPr="00AC1E88" w:rsidRDefault="006F0DFF" w:rsidP="006F0DFF">
      <w:pPr>
        <w:tabs>
          <w:tab w:val="left" w:pos="2552"/>
        </w:tabs>
        <w:ind w:firstLine="567"/>
        <w:jc w:val="both"/>
        <w:rPr>
          <w:rFonts w:ascii="Calibri" w:hAnsi="Calibri" w:cs="Calibri"/>
        </w:rPr>
      </w:pPr>
      <w:r w:rsidRPr="00AC1E88">
        <w:rPr>
          <w:rFonts w:ascii="Calibri" w:hAnsi="Calibri" w:cs="Calibri"/>
          <w:b/>
          <w:bCs/>
        </w:rPr>
        <w:t>7.6.2.2.4 –</w:t>
      </w:r>
      <w:r>
        <w:rPr>
          <w:rFonts w:ascii="Calibri" w:hAnsi="Calibri" w:cs="Calibri"/>
        </w:rPr>
        <w:t xml:space="preserve"> N</w:t>
      </w:r>
      <w:r w:rsidRPr="00AC1E88">
        <w:rPr>
          <w:rFonts w:ascii="Calibri" w:hAnsi="Calibri" w:cs="Calibri"/>
        </w:rPr>
        <w:t>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975BAC" w14:textId="77777777" w:rsidR="006F0DFF" w:rsidRPr="00AC1E88" w:rsidRDefault="006F0DFF" w:rsidP="006F0DFF">
      <w:pPr>
        <w:tabs>
          <w:tab w:val="left" w:pos="2552"/>
        </w:tabs>
        <w:ind w:firstLine="567"/>
        <w:jc w:val="both"/>
        <w:rPr>
          <w:rFonts w:ascii="Calibri" w:hAnsi="Calibri" w:cs="Calibri"/>
        </w:rPr>
      </w:pPr>
      <w:r w:rsidRPr="00AC1E88">
        <w:rPr>
          <w:rFonts w:ascii="Calibri" w:hAnsi="Calibri" w:cs="Calibri"/>
          <w:b/>
          <w:bCs/>
        </w:rPr>
        <w:t>7.6.2.2.5 –</w:t>
      </w:r>
      <w:r w:rsidRPr="00AC1E88">
        <w:rPr>
          <w:rFonts w:ascii="Calibri" w:hAnsi="Calibri" w:cs="Calibri"/>
        </w:rPr>
        <w:t xml:space="preserve"> Após o término dos prazos estabelecidos nos itens anteriores, o sistema ordenará e divulgará os lances segundo a ordem crescente de valores.</w:t>
      </w:r>
    </w:p>
    <w:p w14:paraId="22A49912" w14:textId="77777777" w:rsidR="006F0DFF" w:rsidRPr="00AC1E88" w:rsidRDefault="006F0DFF" w:rsidP="006F0DFF">
      <w:pPr>
        <w:tabs>
          <w:tab w:val="left" w:pos="2552"/>
        </w:tabs>
        <w:ind w:firstLine="142"/>
        <w:jc w:val="both"/>
        <w:rPr>
          <w:rFonts w:ascii="Calibri" w:hAnsi="Calibri" w:cs="Calibri"/>
        </w:rPr>
      </w:pPr>
    </w:p>
    <w:p w14:paraId="1F911B3C"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rPr>
        <w:t>7.6.2.3 – Caso seja adotado para o envio de lances no pregão eletrônico o modo de disputa "</w:t>
      </w:r>
      <w:r w:rsidRPr="00AC1E88">
        <w:rPr>
          <w:rFonts w:ascii="Calibri" w:hAnsi="Calibri" w:cs="Calibri"/>
          <w:b/>
          <w:bCs/>
        </w:rPr>
        <w:t>fechado e aberto</w:t>
      </w:r>
      <w:r w:rsidRPr="00AC1E88">
        <w:rPr>
          <w:rFonts w:ascii="Calibri" w:hAnsi="Calibri" w:cs="Calibri"/>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62DD8E0D"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7.6.2.3.1 –</w:t>
      </w:r>
      <w:r>
        <w:rPr>
          <w:rFonts w:ascii="Calibri" w:hAnsi="Calibri" w:cs="Calibri"/>
        </w:rPr>
        <w:t xml:space="preserve"> </w:t>
      </w:r>
      <w:r w:rsidRPr="00AC1E88">
        <w:rPr>
          <w:rFonts w:ascii="Calibri" w:hAnsi="Calibri" w:cs="Calibri"/>
        </w:rPr>
        <w:t>Não havendo pelo menos 3 (três) propostas nas condições definidas no item 9.24, poderão os licitantes que apresentaram as três melhores propostas, consideradas as empatadas, oferecer novos lances sucessivos.</w:t>
      </w:r>
    </w:p>
    <w:p w14:paraId="689F75AB"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7.6.2.3.2 –</w:t>
      </w:r>
      <w:r>
        <w:rPr>
          <w:rFonts w:ascii="Calibri" w:hAnsi="Calibri" w:cs="Calibri"/>
        </w:rPr>
        <w:t xml:space="preserve"> </w:t>
      </w:r>
      <w:r w:rsidRPr="00AC1E88">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71FF02"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7.6.2.3.3 –</w:t>
      </w:r>
      <w:r>
        <w:rPr>
          <w:rFonts w:ascii="Calibri" w:hAnsi="Calibri" w:cs="Calibri"/>
        </w:rPr>
        <w:t xml:space="preserve"> </w:t>
      </w:r>
      <w:r w:rsidRPr="00AC1E88">
        <w:rPr>
          <w:rFonts w:ascii="Calibri" w:hAnsi="Calibri" w:cs="Calibri"/>
        </w:rPr>
        <w:t>A prorrogação automática da etapa de lances, de que trata o subitem anterior, será de dois minutos e ocorrerá sucessivamente sempre que houver lances enviados nesse período de prorrogação, inclusive no caso de lances intermediários.</w:t>
      </w:r>
    </w:p>
    <w:p w14:paraId="5850BA0E"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7.6.2.3.4 –</w:t>
      </w:r>
      <w:r>
        <w:rPr>
          <w:rFonts w:ascii="Calibri" w:hAnsi="Calibri" w:cs="Calibri"/>
        </w:rPr>
        <w:t xml:space="preserve"> </w:t>
      </w:r>
      <w:r w:rsidRPr="00AC1E88">
        <w:rPr>
          <w:rFonts w:ascii="Calibri" w:hAnsi="Calibri" w:cs="Calibri"/>
        </w:rPr>
        <w:t>Não havendo novos lances na forma estabelecida nos itens anteriores, a sessão pública encerrar-se-á automaticamente, e o sistema ordenará e divulgará os lances conforme a ordem final de classificação.</w:t>
      </w:r>
    </w:p>
    <w:p w14:paraId="2BFE8C1F" w14:textId="77777777" w:rsidR="006F0DFF" w:rsidRPr="00AC1E88" w:rsidRDefault="006F0DFF" w:rsidP="006F0DFF">
      <w:pPr>
        <w:tabs>
          <w:tab w:val="left" w:pos="2552"/>
        </w:tabs>
        <w:ind w:firstLine="142"/>
        <w:jc w:val="both"/>
        <w:rPr>
          <w:rFonts w:ascii="Calibri" w:hAnsi="Calibri" w:cs="Calibri"/>
        </w:rPr>
      </w:pPr>
      <w:r w:rsidRPr="00AC1E88">
        <w:rPr>
          <w:rFonts w:ascii="Calibri" w:hAnsi="Calibri" w:cs="Calibri"/>
          <w:b/>
          <w:bCs/>
        </w:rPr>
        <w:t>7.6.2.3.5 –</w:t>
      </w:r>
      <w:r>
        <w:rPr>
          <w:rFonts w:ascii="Calibri" w:hAnsi="Calibri" w:cs="Calibri"/>
        </w:rPr>
        <w:t xml:space="preserve"> </w:t>
      </w:r>
      <w:r w:rsidRPr="00AC1E88">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6E6055" w14:textId="77777777" w:rsidR="003C1D1C" w:rsidRDefault="003C1D1C" w:rsidP="00FE4B45">
      <w:pPr>
        <w:tabs>
          <w:tab w:val="left" w:pos="2552"/>
        </w:tabs>
        <w:ind w:firstLine="142"/>
        <w:jc w:val="both"/>
        <w:rPr>
          <w:rFonts w:ascii="Calibri" w:hAnsi="Calibri" w:cs="Calibri"/>
        </w:rPr>
      </w:pP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3"/>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7FB8C41C" w14:textId="77777777" w:rsidR="001112EA" w:rsidRDefault="001112EA">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58D3C4BE"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o </w:t>
      </w:r>
      <w:r w:rsidR="00D84E0F" w:rsidRPr="00D84E0F">
        <w:rPr>
          <w:rFonts w:asciiTheme="minorHAnsi" w:hAnsiTheme="minorHAnsi" w:cstheme="minorHAnsi"/>
          <w:b/>
          <w:highlight w:val="yellow"/>
        </w:rPr>
        <w:t xml:space="preserve">menor preço </w:t>
      </w:r>
      <w:sdt>
        <w:sdtPr>
          <w:rPr>
            <w:rFonts w:asciiTheme="minorHAnsi" w:hAnsiTheme="minorHAnsi" w:cstheme="minorHAnsi"/>
            <w:b/>
            <w:highlight w:val="yellow"/>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290AC9">
            <w:rPr>
              <w:rFonts w:asciiTheme="minorHAnsi" w:hAnsiTheme="minorHAnsi" w:cstheme="minorHAnsi"/>
              <w:b/>
              <w:highlight w:val="yellow"/>
            </w:rPr>
            <w:t>por lote</w:t>
          </w:r>
        </w:sdtContent>
      </w:sdt>
      <w:r w:rsidR="00D84E0F" w:rsidRPr="003618FC">
        <w:rPr>
          <w:rFonts w:asciiTheme="minorHAnsi" w:hAnsiTheme="minorHAnsi" w:cstheme="minorHAnsi"/>
          <w:b/>
        </w:rPr>
        <w:t>,</w:t>
      </w:r>
      <w:r w:rsidR="00D84E0F" w:rsidRPr="00365071">
        <w:rPr>
          <w:rFonts w:ascii="Calibri" w:hAnsi="Calibri" w:cs="Calibri"/>
        </w:rPr>
        <w:t xml:space="preserve"> </w:t>
      </w:r>
      <w:r w:rsidR="00733A11" w:rsidRPr="00937F04">
        <w:rPr>
          <w:rFonts w:ascii="Calibri" w:hAnsi="Calibri" w:cs="Calibri"/>
        </w:rPr>
        <w:t xml:space="preserve">conforme </w:t>
      </w:r>
      <w:r w:rsidR="00733A11" w:rsidRPr="00937F04">
        <w:rPr>
          <w:rFonts w:ascii="Calibri" w:hAnsi="Calibri" w:cs="Calibri"/>
          <w:b/>
          <w:bCs/>
        </w:rPr>
        <w:t>Anexo I</w:t>
      </w:r>
      <w:r w:rsidR="00082D65">
        <w:rPr>
          <w:rFonts w:ascii="Calibri" w:hAnsi="Calibri" w:cs="Calibri"/>
          <w:b/>
          <w:bCs/>
        </w:rPr>
        <w:t>I</w:t>
      </w:r>
      <w:r w:rsidR="00733A11" w:rsidRPr="00937F04">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outros encargos necessários à execução do objeto </w:t>
      </w:r>
      <w:r w:rsidR="00BC7F51" w:rsidRPr="00634639">
        <w:rPr>
          <w:rFonts w:ascii="Calibri" w:hAnsi="Calibri"/>
          <w:lang w:eastAsia="pt-BR"/>
        </w:rPr>
        <w:t>do Contrato/AF.</w:t>
      </w:r>
    </w:p>
    <w:p w14:paraId="763E942E" w14:textId="313539DA" w:rsidR="00F971E0" w:rsidRDefault="00F971E0" w:rsidP="00D02F2F">
      <w:pPr>
        <w:ind w:firstLine="142"/>
        <w:jc w:val="both"/>
        <w:rPr>
          <w:rFonts w:ascii="Calibri" w:hAnsi="Calibri"/>
          <w:bCs/>
        </w:rPr>
      </w:pPr>
      <w:r>
        <w:rPr>
          <w:rFonts w:ascii="Calibri" w:hAnsi="Calibri"/>
          <w:b/>
        </w:rPr>
        <w:t>11.</w:t>
      </w:r>
      <w:r w:rsidR="00B06A9A">
        <w:rPr>
          <w:rFonts w:ascii="Calibri" w:hAnsi="Calibri"/>
          <w:b/>
        </w:rPr>
        <w:t>9</w:t>
      </w:r>
      <w:r w:rsidRPr="004F29C6">
        <w:rPr>
          <w:rFonts w:ascii="Calibri" w:hAnsi="Calibri"/>
          <w:b/>
        </w:rPr>
        <w:t>.</w:t>
      </w:r>
      <w:r>
        <w:rPr>
          <w:rFonts w:ascii="Calibri" w:hAnsi="Calibri"/>
          <w:b/>
        </w:rPr>
        <w:t>2</w:t>
      </w:r>
      <w:r w:rsidRPr="00946753">
        <w:rPr>
          <w:rFonts w:ascii="Calibri" w:hAnsi="Calibri"/>
        </w:rPr>
        <w:t xml:space="preserve"> –</w:t>
      </w:r>
      <w:r>
        <w:rPr>
          <w:rFonts w:ascii="Calibri" w:hAnsi="Calibri"/>
        </w:rPr>
        <w:t xml:space="preserve"> </w:t>
      </w:r>
      <w:r w:rsidRPr="00F971E0">
        <w:rPr>
          <w:rFonts w:ascii="Calibri" w:hAnsi="Calibri"/>
          <w:bCs/>
        </w:rPr>
        <w:t>O valor d</w:t>
      </w:r>
      <w:r w:rsidR="00661F91">
        <w:rPr>
          <w:rFonts w:ascii="Calibri" w:hAnsi="Calibri"/>
          <w:bCs/>
        </w:rPr>
        <w:t>a ARP</w:t>
      </w:r>
      <w:r w:rsidRPr="00F971E0">
        <w:rPr>
          <w:rFonts w:ascii="Calibri" w:hAnsi="Calibri"/>
          <w:bCs/>
        </w:rPr>
        <w:t xml:space="preserve"> poderá ser reajustado, desde que solicitado formalmente</w:t>
      </w:r>
      <w:r>
        <w:rPr>
          <w:rFonts w:ascii="Calibri" w:hAnsi="Calibri"/>
          <w:bCs/>
        </w:rPr>
        <w:t xml:space="preserve"> </w:t>
      </w:r>
      <w:r w:rsidRPr="00F971E0">
        <w:rPr>
          <w:rFonts w:ascii="Calibri" w:hAnsi="Calibri"/>
          <w:bCs/>
        </w:rPr>
        <w:t xml:space="preserve">pela contratada, </w:t>
      </w:r>
      <w:r w:rsidRPr="006F4098">
        <w:rPr>
          <w:rFonts w:ascii="Calibri" w:hAnsi="Calibri"/>
          <w:bCs/>
          <w:highlight w:val="yellow"/>
        </w:rPr>
        <w:t xml:space="preserve">observado o interregno mínimo de um ano </w:t>
      </w:r>
      <w:r w:rsidR="00EC273A" w:rsidRPr="006F4098">
        <w:rPr>
          <w:rFonts w:ascii="Calibri" w:hAnsi="Calibri"/>
          <w:bCs/>
          <w:highlight w:val="yellow"/>
        </w:rPr>
        <w:t>a contar do início de sua vigência</w:t>
      </w:r>
      <w:r w:rsidRPr="006F4098">
        <w:rPr>
          <w:rFonts w:ascii="Calibri" w:hAnsi="Calibri"/>
          <w:bCs/>
          <w:highlight w:val="yellow"/>
        </w:rPr>
        <w:t>.</w:t>
      </w:r>
    </w:p>
    <w:p w14:paraId="47772345" w14:textId="3BB6F2BD" w:rsidR="00F971E0" w:rsidRDefault="00F971E0" w:rsidP="00D02F2F">
      <w:pPr>
        <w:ind w:firstLine="142"/>
        <w:jc w:val="both"/>
        <w:rPr>
          <w:rFonts w:ascii="Calibri" w:hAnsi="Calibri"/>
          <w:bCs/>
        </w:rPr>
      </w:pPr>
      <w:r w:rsidRPr="00F971E0">
        <w:rPr>
          <w:rFonts w:ascii="Calibri" w:hAnsi="Calibri"/>
          <w:b/>
        </w:rPr>
        <w:t>11.</w:t>
      </w:r>
      <w:r w:rsidR="00B06A9A">
        <w:rPr>
          <w:rFonts w:ascii="Calibri" w:hAnsi="Calibri"/>
          <w:b/>
        </w:rPr>
        <w:t>9</w:t>
      </w:r>
      <w:r w:rsidRPr="00F971E0">
        <w:rPr>
          <w:rFonts w:ascii="Calibri" w:hAnsi="Calibri"/>
          <w:b/>
        </w:rPr>
        <w:t>.2.1 -</w:t>
      </w:r>
      <w:r w:rsidRPr="00F971E0">
        <w:rPr>
          <w:rFonts w:ascii="Calibri" w:hAnsi="Calibri"/>
          <w:bCs/>
        </w:rPr>
        <w:t xml:space="preserve"> </w:t>
      </w:r>
      <w:r w:rsidRPr="009F01F0">
        <w:rPr>
          <w:rFonts w:ascii="Calibri" w:hAnsi="Calibri"/>
          <w:bCs/>
        </w:rPr>
        <w:t xml:space="preserve">O índice de reajuste será o </w:t>
      </w:r>
      <w:r w:rsidRPr="00615F6D">
        <w:rPr>
          <w:rFonts w:ascii="Calibri" w:hAnsi="Calibri"/>
          <w:bCs/>
          <w:highlight w:val="yellow"/>
        </w:rPr>
        <w:t>Índice Nacional de Preços ao Consumidor Amplo - IPCA</w:t>
      </w:r>
      <w:r w:rsidRPr="009F01F0">
        <w:rPr>
          <w:rFonts w:ascii="Calibri" w:hAnsi="Calibri"/>
          <w:bCs/>
        </w:rPr>
        <w:t>, ou índice que vier a substituí-lo;</w:t>
      </w:r>
    </w:p>
    <w:p w14:paraId="26562D8C" w14:textId="03A84874" w:rsidR="00F971E0" w:rsidRDefault="00F971E0" w:rsidP="00D02F2F">
      <w:pPr>
        <w:ind w:firstLine="142"/>
        <w:jc w:val="both"/>
        <w:rPr>
          <w:rFonts w:ascii="Calibri" w:hAnsi="Calibri"/>
          <w:bCs/>
        </w:rPr>
      </w:pPr>
      <w:r w:rsidRPr="00F971E0">
        <w:rPr>
          <w:rFonts w:ascii="Calibri" w:hAnsi="Calibri"/>
          <w:b/>
        </w:rPr>
        <w:t>11.</w:t>
      </w:r>
      <w:r w:rsidR="00B06A9A">
        <w:rPr>
          <w:rFonts w:ascii="Calibri" w:hAnsi="Calibri"/>
          <w:b/>
        </w:rPr>
        <w:t>9</w:t>
      </w:r>
      <w:r w:rsidRPr="00F971E0">
        <w:rPr>
          <w:rFonts w:ascii="Calibri" w:hAnsi="Calibri"/>
          <w:b/>
        </w:rPr>
        <w:t>.2.2 -</w:t>
      </w:r>
      <w:r w:rsidRPr="00F971E0">
        <w:rPr>
          <w:rFonts w:ascii="Calibri" w:hAnsi="Calibri"/>
          <w:bCs/>
        </w:rPr>
        <w:t xml:space="preserve"> Será utilizado o acumulado do índice dos últimos 12 meses </w:t>
      </w:r>
      <w:r w:rsidR="00EC273A" w:rsidRPr="006F4098">
        <w:rPr>
          <w:rFonts w:ascii="Calibri" w:hAnsi="Calibri"/>
          <w:bCs/>
          <w:highlight w:val="yellow"/>
        </w:rPr>
        <w:t>a contar do início da vigência da ARP</w:t>
      </w:r>
      <w:r w:rsidRPr="00B735B1">
        <w:rPr>
          <w:rFonts w:ascii="Calibri" w:hAnsi="Calibri"/>
          <w:bCs/>
        </w:rPr>
        <w:t>;</w:t>
      </w:r>
    </w:p>
    <w:p w14:paraId="0016DC0F" w14:textId="5725A407" w:rsidR="00F971E0" w:rsidRDefault="00F971E0" w:rsidP="00F971E0">
      <w:pPr>
        <w:ind w:firstLine="142"/>
        <w:jc w:val="both"/>
        <w:rPr>
          <w:rFonts w:ascii="Calibri" w:hAnsi="Calibri"/>
          <w:b/>
          <w:bCs/>
        </w:rPr>
      </w:pPr>
      <w:r w:rsidRPr="00F971E0">
        <w:rPr>
          <w:rFonts w:ascii="Calibri" w:hAnsi="Calibri"/>
          <w:b/>
        </w:rPr>
        <w:t>11.</w:t>
      </w:r>
      <w:r w:rsidR="00B06A9A">
        <w:rPr>
          <w:rFonts w:ascii="Calibri" w:hAnsi="Calibri"/>
          <w:b/>
        </w:rPr>
        <w:t>9</w:t>
      </w:r>
      <w:r w:rsidRPr="00F971E0">
        <w:rPr>
          <w:rFonts w:ascii="Calibri" w:hAnsi="Calibri"/>
          <w:b/>
        </w:rPr>
        <w:t>.2.3 -</w:t>
      </w:r>
      <w:r>
        <w:rPr>
          <w:rFonts w:ascii="Calibri" w:hAnsi="Calibri"/>
          <w:bCs/>
        </w:rPr>
        <w:t xml:space="preserve"> </w:t>
      </w:r>
      <w:r w:rsidRPr="00F971E0">
        <w:rPr>
          <w:rFonts w:ascii="Calibri" w:hAnsi="Calibri"/>
          <w:bCs/>
        </w:rPr>
        <w:t xml:space="preserve">Os reajustes a que o contratado </w:t>
      </w:r>
      <w:proofErr w:type="spellStart"/>
      <w:r w:rsidRPr="00F971E0">
        <w:rPr>
          <w:rFonts w:ascii="Calibri" w:hAnsi="Calibri"/>
          <w:bCs/>
        </w:rPr>
        <w:t>fizer</w:t>
      </w:r>
      <w:proofErr w:type="spellEnd"/>
      <w:r w:rsidRPr="00F971E0">
        <w:rPr>
          <w:rFonts w:ascii="Calibri" w:hAnsi="Calibri"/>
          <w:bCs/>
        </w:rPr>
        <w:t xml:space="preserve"> jus e não forem solicitadas durante a</w:t>
      </w:r>
      <w:r>
        <w:rPr>
          <w:rFonts w:ascii="Calibri" w:hAnsi="Calibri"/>
          <w:bCs/>
        </w:rPr>
        <w:t xml:space="preserve"> </w:t>
      </w:r>
      <w:r w:rsidRPr="00F971E0">
        <w:rPr>
          <w:rFonts w:ascii="Calibri" w:hAnsi="Calibri"/>
          <w:bCs/>
        </w:rPr>
        <w:t>vigência d</w:t>
      </w:r>
      <w:r w:rsidR="00661F91">
        <w:rPr>
          <w:rFonts w:ascii="Calibri" w:hAnsi="Calibri"/>
          <w:bCs/>
        </w:rPr>
        <w:t>a ARP</w:t>
      </w:r>
      <w:r w:rsidRPr="00F971E0">
        <w:rPr>
          <w:rFonts w:ascii="Calibri" w:hAnsi="Calibri"/>
          <w:bCs/>
        </w:rPr>
        <w:t>, serão objeto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12112726" w:rsidR="008D28D0" w:rsidRPr="004A582E"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3B3B12">
        <w:rPr>
          <w:rFonts w:ascii="Calibri" w:hAnsi="Calibri" w:cs="Calibri"/>
          <w:bCs/>
          <w:highlight w:val="yellow"/>
        </w:rPr>
        <w:t xml:space="preserve">UDESC </w:t>
      </w:r>
      <w:r w:rsidR="004A582E" w:rsidRPr="004A582E">
        <w:rPr>
          <w:rFonts w:ascii="Calibri" w:hAnsi="Calibri" w:cs="Calibri"/>
          <w:b/>
          <w:bCs/>
          <w:color w:val="000000"/>
          <w:shd w:val="clear" w:color="auto" w:fill="EDEDED"/>
        </w:rPr>
        <w:t>50796/2025</w:t>
      </w:r>
      <w:r w:rsidR="008D28D0" w:rsidRPr="004A582E">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337163AC" w:rsidR="003206AA" w:rsidRPr="00D84E0F" w:rsidRDefault="00775BE1" w:rsidP="00521EE2">
      <w:pPr>
        <w:tabs>
          <w:tab w:val="center" w:pos="4961"/>
        </w:tabs>
        <w:jc w:val="right"/>
        <w:rPr>
          <w:rFonts w:asciiTheme="minorHAnsi" w:hAnsiTheme="minorHAnsi" w:cstheme="minorHAnsi"/>
          <w:b/>
          <w:szCs w:val="18"/>
        </w:rPr>
      </w:pPr>
      <w:sdt>
        <w:sdtPr>
          <w:rPr>
            <w:rFonts w:asciiTheme="minorHAnsi" w:hAnsiTheme="minorHAnsi" w:cstheme="minorHAnsi"/>
            <w:b/>
            <w:highlight w:val="yellow"/>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4A582E">
            <w:rPr>
              <w:rFonts w:asciiTheme="minorHAnsi" w:hAnsiTheme="minorHAnsi" w:cstheme="minorHAnsi"/>
              <w:b/>
              <w:highlight w:val="yellow"/>
            </w:rPr>
            <w:t>Florianópolis/SC</w:t>
          </w:r>
        </w:sdtContent>
      </w:sdt>
      <w:r w:rsidR="006F0DFF" w:rsidRPr="006F0DFF">
        <w:rPr>
          <w:rFonts w:asciiTheme="minorHAnsi" w:hAnsiTheme="minorHAnsi" w:cstheme="minorHAnsi"/>
          <w:b/>
          <w:highlight w:val="yellow"/>
        </w:rPr>
        <w:t xml:space="preserve"> </w:t>
      </w:r>
      <w:sdt>
        <w:sdtPr>
          <w:rPr>
            <w:rFonts w:asciiTheme="minorHAnsi" w:hAnsiTheme="minorHAnsi" w:cstheme="minorHAnsi"/>
            <w:b/>
            <w:highlight w:val="yellow"/>
          </w:rPr>
          <w:alias w:val="Inserir data da Lauda"/>
          <w:tag w:val="Inserir data da Lauda"/>
          <w:id w:val="2132666394"/>
          <w:placeholder>
            <w:docPart w:val="19D5E8E067594751A64EC37B88C1BAA0"/>
          </w:placeholder>
          <w15:color w:val="FF6600"/>
          <w:date w:fullDate="2026-02-06T00:00:00Z">
            <w:dateFormat w:val="d' de 'MMMM' de 'yyyy"/>
            <w:lid w:val="pt-BR"/>
            <w:storeMappedDataAs w:val="dateTime"/>
            <w:calendar w:val="gregorian"/>
          </w:date>
        </w:sdtPr>
        <w:sdtEndPr/>
        <w:sdtContent>
          <w:r w:rsidR="004A582E">
            <w:rPr>
              <w:rFonts w:asciiTheme="minorHAnsi" w:hAnsiTheme="minorHAnsi" w:cstheme="minorHAnsi"/>
              <w:b/>
              <w:highlight w:val="yellow"/>
            </w:rPr>
            <w:t>6 de fevereiro de 2026</w:t>
          </w:r>
        </w:sdtContent>
      </w:sdt>
      <w:r w:rsidR="00D84E0F" w:rsidRPr="00D84E0F">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t>ANEXO I</w:t>
      </w:r>
    </w:p>
    <w:p w14:paraId="42069A07" w14:textId="24517354" w:rsidR="00733A11" w:rsidRDefault="00733A11">
      <w:pPr>
        <w:tabs>
          <w:tab w:val="left" w:pos="204"/>
          <w:tab w:val="left" w:pos="720"/>
        </w:tabs>
        <w:autoSpaceDE w:val="0"/>
        <w:jc w:val="center"/>
        <w:rPr>
          <w:rFonts w:ascii="Calibri" w:hAnsi="Calibri" w:cs="Calibri"/>
          <w:b/>
        </w:rPr>
      </w:pPr>
      <w:r w:rsidRPr="00A36C4C">
        <w:rPr>
          <w:rFonts w:ascii="Calibri" w:hAnsi="Calibri" w:cs="Calibri"/>
          <w:b/>
        </w:rPr>
        <w:t xml:space="preserve">PREGÃO ELETRÔNICO Nº </w:t>
      </w:r>
      <w:r w:rsidR="004A582E" w:rsidRPr="004A582E">
        <w:rPr>
          <w:rFonts w:ascii="Calibri" w:hAnsi="Calibri" w:cs="Calibri"/>
          <w:b/>
          <w:highlight w:val="yellow"/>
        </w:rPr>
        <w:t>101</w:t>
      </w:r>
      <w:r w:rsidR="00F2392A" w:rsidRPr="004A582E">
        <w:rPr>
          <w:rFonts w:ascii="Calibri" w:hAnsi="Calibri" w:cs="Calibri"/>
          <w:b/>
          <w:highlight w:val="yellow"/>
        </w:rPr>
        <w:t>/20</w:t>
      </w:r>
      <w:r w:rsidR="00095A81" w:rsidRPr="004A582E">
        <w:rPr>
          <w:rFonts w:ascii="Calibri" w:hAnsi="Calibri" w:cs="Calibri"/>
          <w:b/>
          <w:highlight w:val="yellow"/>
        </w:rPr>
        <w:t>2</w:t>
      </w:r>
      <w:r w:rsidR="004A582E" w:rsidRPr="004A582E">
        <w:rPr>
          <w:rFonts w:ascii="Calibri" w:hAnsi="Calibri" w:cs="Calibri"/>
          <w:b/>
          <w:highlight w:val="yellow"/>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t>ANEXO I</w:t>
      </w:r>
      <w:r>
        <w:rPr>
          <w:rFonts w:ascii="Calibri" w:hAnsi="Calibri" w:cs="Calibri"/>
          <w:b/>
        </w:rPr>
        <w:t>I</w:t>
      </w:r>
    </w:p>
    <w:p w14:paraId="09FF43CF" w14:textId="03B4635D" w:rsidR="00082D65" w:rsidRDefault="00082D65" w:rsidP="00082D65">
      <w:pPr>
        <w:jc w:val="center"/>
        <w:rPr>
          <w:rFonts w:ascii="Calibri" w:hAnsi="Calibri" w:cs="Calibri"/>
          <w:b/>
        </w:rPr>
      </w:pPr>
      <w:r w:rsidRPr="00A36C4C">
        <w:rPr>
          <w:rFonts w:ascii="Calibri" w:hAnsi="Calibri" w:cs="Calibri"/>
          <w:b/>
        </w:rPr>
        <w:t xml:space="preserve">PREGÃO ELETRÔNICO Nº </w:t>
      </w:r>
      <w:r w:rsidR="004A582E" w:rsidRPr="004A582E">
        <w:rPr>
          <w:rFonts w:ascii="Calibri" w:hAnsi="Calibri" w:cs="Calibri"/>
          <w:b/>
          <w:highlight w:val="yellow"/>
        </w:rPr>
        <w:t>101</w:t>
      </w:r>
      <w:r w:rsidR="00F2392A" w:rsidRPr="004A582E">
        <w:rPr>
          <w:rFonts w:ascii="Calibri" w:hAnsi="Calibri" w:cs="Calibri"/>
          <w:b/>
          <w:highlight w:val="yellow"/>
        </w:rPr>
        <w:t>/20</w:t>
      </w:r>
      <w:r w:rsidR="00095A81" w:rsidRPr="004A582E">
        <w:rPr>
          <w:rFonts w:ascii="Calibri" w:hAnsi="Calibri" w:cs="Calibri"/>
          <w:b/>
          <w:highlight w:val="yellow"/>
        </w:rPr>
        <w:t>2</w:t>
      </w:r>
      <w:r w:rsidR="004A582E" w:rsidRPr="004A582E">
        <w:rPr>
          <w:rFonts w:ascii="Calibri" w:hAnsi="Calibri" w:cs="Calibri"/>
          <w:b/>
          <w:highlight w:val="yellow"/>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t xml:space="preserve">ANEXO </w:t>
      </w:r>
      <w:r>
        <w:rPr>
          <w:rFonts w:ascii="Calibri" w:hAnsi="Calibri" w:cs="Calibri"/>
          <w:b/>
        </w:rPr>
        <w:t>III</w:t>
      </w:r>
    </w:p>
    <w:p w14:paraId="09B0C611" w14:textId="2D9EBC10"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4A582E" w:rsidRPr="004A582E">
        <w:rPr>
          <w:rFonts w:ascii="Calibri" w:hAnsi="Calibri"/>
          <w:sz w:val="24"/>
          <w:highlight w:val="yellow"/>
          <w14:shadow w14:blurRad="0" w14:dist="0" w14:dir="0" w14:sx="0" w14:sy="0" w14:kx="0" w14:ky="0" w14:algn="none">
            <w14:srgbClr w14:val="000000"/>
          </w14:shadow>
        </w:rPr>
        <w:t>101</w:t>
      </w:r>
      <w:r w:rsidRPr="004A582E">
        <w:rPr>
          <w:rFonts w:ascii="Calibri" w:hAnsi="Calibri"/>
          <w:sz w:val="24"/>
          <w:highlight w:val="yellow"/>
          <w14:shadow w14:blurRad="0" w14:dist="0" w14:dir="0" w14:sx="0" w14:sy="0" w14:kx="0" w14:ky="0" w14:algn="none">
            <w14:srgbClr w14:val="000000"/>
          </w14:shadow>
        </w:rPr>
        <w:t>/202</w:t>
      </w:r>
      <w:r w:rsidR="004A582E" w:rsidRPr="004A582E">
        <w:rPr>
          <w:rFonts w:ascii="Calibri" w:hAnsi="Calibri"/>
          <w:sz w:val="24"/>
          <w:highlight w:val="yellow"/>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t xml:space="preserve">ANEXO </w:t>
      </w:r>
      <w:r>
        <w:rPr>
          <w:rFonts w:cs="Calibri"/>
          <w:b/>
        </w:rPr>
        <w:t>I</w:t>
      </w:r>
      <w:r w:rsidR="00E25007">
        <w:rPr>
          <w:rFonts w:cs="Calibri"/>
          <w:b/>
        </w:rPr>
        <w:t>V</w:t>
      </w:r>
    </w:p>
    <w:p w14:paraId="000E80BE" w14:textId="18B320D3"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ELETRÔNICO nº</w:t>
      </w:r>
      <w:r>
        <w:rPr>
          <w:rFonts w:ascii="Calibri" w:hAnsi="Calibri" w:cs="Calibri"/>
          <w:bCs/>
          <w:sz w:val="24"/>
        </w:rPr>
        <w:t xml:space="preserve"> </w:t>
      </w:r>
      <w:r w:rsidR="004A582E" w:rsidRPr="004A582E">
        <w:rPr>
          <w:rFonts w:ascii="Calibri" w:hAnsi="Calibri" w:cs="Calibri"/>
          <w:bCs/>
          <w:sz w:val="24"/>
          <w:highlight w:val="yellow"/>
        </w:rPr>
        <w:t>101</w:t>
      </w:r>
      <w:r w:rsidRPr="004A582E">
        <w:rPr>
          <w:rFonts w:ascii="Calibri" w:hAnsi="Calibri" w:cs="Calibri"/>
          <w:bCs/>
          <w:sz w:val="24"/>
          <w:highlight w:val="yellow"/>
        </w:rPr>
        <w:t>/202</w:t>
      </w:r>
      <w:r w:rsidR="004A582E" w:rsidRPr="004A582E">
        <w:rPr>
          <w:rFonts w:ascii="Calibri" w:hAnsi="Calibri" w:cs="Calibri"/>
          <w:bCs/>
          <w:sz w:val="24"/>
          <w:highlight w:val="yellow"/>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7"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7"/>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78E94EE2" w:rsidR="00746E60" w:rsidRDefault="00775BE1"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290AC9">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t xml:space="preserve">ANEXO </w:t>
      </w:r>
      <w:r w:rsidR="00567C5D">
        <w:rPr>
          <w:rFonts w:ascii="Calibri" w:hAnsi="Calibri" w:cs="Calibri"/>
          <w:b/>
        </w:rPr>
        <w:t>V</w:t>
      </w:r>
    </w:p>
    <w:p w14:paraId="48CC0343" w14:textId="5C80174D"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4A582E" w:rsidRPr="004A582E">
        <w:rPr>
          <w:rFonts w:ascii="Calibri" w:hAnsi="Calibri"/>
          <w:sz w:val="24"/>
          <w:highlight w:val="yellow"/>
          <w14:shadow w14:blurRad="0" w14:dist="0" w14:dir="0" w14:sx="0" w14:sy="0" w14:kx="0" w14:ky="0" w14:algn="none">
            <w14:srgbClr w14:val="000000"/>
          </w14:shadow>
        </w:rPr>
        <w:t>101</w:t>
      </w:r>
      <w:r w:rsidR="00F2392A" w:rsidRPr="004A582E">
        <w:rPr>
          <w:rFonts w:ascii="Calibri" w:hAnsi="Calibri"/>
          <w:sz w:val="24"/>
          <w:highlight w:val="yellow"/>
          <w14:shadow w14:blurRad="0" w14:dist="0" w14:dir="0" w14:sx="0" w14:sy="0" w14:kx="0" w14:ky="0" w14:algn="none">
            <w14:srgbClr w14:val="000000"/>
          </w14:shadow>
        </w:rPr>
        <w:t>/20</w:t>
      </w:r>
      <w:r w:rsidR="00095A81" w:rsidRPr="004A582E">
        <w:rPr>
          <w:rFonts w:ascii="Calibri" w:hAnsi="Calibri"/>
          <w:sz w:val="24"/>
          <w:highlight w:val="yellow"/>
          <w14:shadow w14:blurRad="0" w14:dist="0" w14:dir="0" w14:sx="0" w14:sy="0" w14:kx="0" w14:ky="0" w14:algn="none">
            <w14:srgbClr w14:val="000000"/>
          </w14:shadow>
        </w:rPr>
        <w:t>2</w:t>
      </w:r>
      <w:r w:rsidR="004A582E" w:rsidRPr="004A582E">
        <w:rPr>
          <w:rFonts w:ascii="Calibri" w:hAnsi="Calibri"/>
          <w:sz w:val="24"/>
          <w:highlight w:val="yellow"/>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203B9C42" w:rsidR="00F81BF6" w:rsidRPr="009B21AF" w:rsidRDefault="00681F32" w:rsidP="00F81BF6">
      <w:pPr>
        <w:pStyle w:val="Recuodecorpodetexto2"/>
        <w:spacing w:line="240" w:lineRule="auto"/>
        <w:ind w:left="3827"/>
        <w:jc w:val="both"/>
        <w:rPr>
          <w:rFonts w:ascii="Calibri" w:hAnsi="Calibri"/>
          <w:bCs/>
          <w:sz w:val="22"/>
          <w:szCs w:val="22"/>
        </w:rPr>
      </w:pPr>
      <w:r w:rsidRPr="00681F32">
        <w:rPr>
          <w:rFonts w:ascii="Calibri" w:hAnsi="Calibri" w:cs="Calibri"/>
          <w:caps/>
          <w:shd w:val="clear" w:color="auto" w:fill="FFFFFF"/>
        </w:rPr>
        <w:t>Aquisição de Ferramentas, Materiais de Construção, Materiais de Pintura, Equipamentos de Oficina, itens para Jardinagem e utensílios em geral para os Centros de Ensino</w:t>
      </w:r>
      <w:r>
        <w:rPr>
          <w:rFonts w:ascii="Calibri" w:hAnsi="Calibri" w:cs="Calibri"/>
          <w:shd w:val="clear" w:color="auto" w:fill="FFFFFF"/>
        </w:rPr>
        <w:t xml:space="preserve"> </w:t>
      </w:r>
      <w:proofErr w:type="gramStart"/>
      <w:r w:rsidRPr="004A582E">
        <w:rPr>
          <w:rFonts w:ascii="Calibri" w:hAnsi="Calibri" w:cs="Calibri"/>
          <w:shd w:val="clear" w:color="auto" w:fill="FFFFFF"/>
        </w:rPr>
        <w:t>CAV,  CCT</w:t>
      </w:r>
      <w:proofErr w:type="gramEnd"/>
      <w:r w:rsidRPr="004A582E">
        <w:rPr>
          <w:rFonts w:ascii="Calibri" w:hAnsi="Calibri" w:cs="Calibri"/>
          <w:shd w:val="clear" w:color="auto" w:fill="FFFFFF"/>
        </w:rPr>
        <w:t>,  CEAD,  CEART,  CEAVI, CEFID, CEPLAN, CERES, CESFI, CESMO, ESAG, FAED e REITORIA da UDESC</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w:t>
      </w:r>
      <w:proofErr w:type="spellStart"/>
      <w:r w:rsidR="00F81BF6" w:rsidRPr="009B21AF">
        <w:rPr>
          <w:rFonts w:ascii="Calibri" w:hAnsi="Calibri" w:cs="Calibri"/>
          <w:bCs/>
          <w:sz w:val="22"/>
          <w:szCs w:val="22"/>
        </w:rPr>
        <w:t>Itacorubi</w:t>
      </w:r>
      <w:proofErr w:type="spellEnd"/>
      <w:r w:rsidR="00F81BF6" w:rsidRPr="009B21AF">
        <w:rPr>
          <w:rFonts w:ascii="Calibri" w:hAnsi="Calibri" w:cs="Calibri"/>
          <w:bCs/>
          <w:sz w:val="22"/>
          <w:szCs w:val="22"/>
        </w:rPr>
        <w:t xml:space="preserve">,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26C21FD5" w:rsidR="00F81BF6" w:rsidRPr="009B21AF" w:rsidRDefault="00A54DA0" w:rsidP="00F81BF6">
      <w:pPr>
        <w:pStyle w:val="Corpodetexto23"/>
        <w:rPr>
          <w:rFonts w:ascii="Calibri" w:hAnsi="Calibri" w:cs="Calibri"/>
          <w:color w:val="auto"/>
          <w:sz w:val="22"/>
          <w:szCs w:val="22"/>
        </w:rPr>
      </w:pPr>
      <w:r w:rsidRPr="00681F32">
        <w:rPr>
          <w:rFonts w:ascii="Calibri" w:hAnsi="Calibri" w:cs="Calibri"/>
          <w:color w:val="auto"/>
          <w:sz w:val="22"/>
          <w:szCs w:val="22"/>
        </w:rPr>
        <w:t xml:space="preserve">Constitui objeto do presente a </w:t>
      </w:r>
      <w:r w:rsidR="00681F32" w:rsidRPr="00681F32">
        <w:rPr>
          <w:rFonts w:ascii="Calibri" w:hAnsi="Calibri" w:cs="Calibri"/>
          <w:color w:val="auto"/>
          <w:sz w:val="24"/>
          <w:szCs w:val="24"/>
          <w:shd w:val="clear" w:color="auto" w:fill="FFFFFF"/>
        </w:rPr>
        <w:t xml:space="preserve">Aquisição de Ferramentas, Materiais de Construção, Materiais de Pintura, Equipamentos de Oficina, itens para Jardinagem e utensílios em geral para os Centros de </w:t>
      </w:r>
      <w:proofErr w:type="gramStart"/>
      <w:r w:rsidR="00681F32" w:rsidRPr="00681F32">
        <w:rPr>
          <w:rFonts w:ascii="Calibri" w:hAnsi="Calibri" w:cs="Calibri"/>
          <w:color w:val="auto"/>
          <w:sz w:val="24"/>
          <w:szCs w:val="24"/>
          <w:shd w:val="clear" w:color="auto" w:fill="FFFFFF"/>
        </w:rPr>
        <w:t>Ensino  CAV</w:t>
      </w:r>
      <w:proofErr w:type="gramEnd"/>
      <w:r w:rsidR="00681F32" w:rsidRPr="00681F32">
        <w:rPr>
          <w:rFonts w:ascii="Calibri" w:hAnsi="Calibri" w:cs="Calibri"/>
          <w:color w:val="auto"/>
          <w:sz w:val="24"/>
          <w:szCs w:val="24"/>
          <w:shd w:val="clear" w:color="auto" w:fill="FFFFFF"/>
        </w:rPr>
        <w:t>,  CCT,  CEAD,  CEART,  CEAVI, CEFID, CEPLAN, CERES, CESFI, CESMO, ESAG, FAED e REITORIA da UDESC</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9B21AF"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quaisquer outros encargos necessários à execução do objeto do Contrato, exceto nos casos previstos no art. </w:t>
      </w:r>
      <w:r w:rsidR="00B034D3" w:rsidRPr="00B034D3">
        <w:rPr>
          <w:rFonts w:ascii="Calibri" w:hAnsi="Calibri" w:cs="Calibri"/>
          <w:bCs/>
          <w:sz w:val="22"/>
          <w:szCs w:val="22"/>
        </w:rPr>
        <w:t>124, inciso II, letra “d” da Lei 14.133/21</w:t>
      </w:r>
      <w:r w:rsidRPr="009B21AF">
        <w:rPr>
          <w:rFonts w:ascii="Calibri" w:hAnsi="Calibri" w:cs="Calibri"/>
          <w:bCs/>
          <w:sz w:val="22"/>
          <w:szCs w:val="22"/>
        </w:rPr>
        <w:t>.</w:t>
      </w:r>
    </w:p>
    <w:p w14:paraId="4A272CB7" w14:textId="7CE1A6C1" w:rsidR="00F971E0" w:rsidRPr="00B14C12" w:rsidRDefault="00F971E0" w:rsidP="00F971E0">
      <w:pPr>
        <w:jc w:val="both"/>
        <w:rPr>
          <w:rFonts w:ascii="Calibri" w:hAnsi="Calibri"/>
          <w:bCs/>
          <w:sz w:val="22"/>
          <w:szCs w:val="22"/>
        </w:rPr>
      </w:pPr>
      <w:r w:rsidRPr="00B14C12">
        <w:rPr>
          <w:rFonts w:ascii="Calibri" w:hAnsi="Calibri"/>
          <w:b/>
          <w:sz w:val="22"/>
          <w:szCs w:val="22"/>
        </w:rPr>
        <w:t>I</w:t>
      </w:r>
      <w:r>
        <w:rPr>
          <w:rFonts w:ascii="Calibri" w:hAnsi="Calibri"/>
          <w:b/>
          <w:sz w:val="22"/>
          <w:szCs w:val="22"/>
        </w:rPr>
        <w:t>II</w:t>
      </w:r>
      <w:r w:rsidRPr="00B14C12">
        <w:rPr>
          <w:rFonts w:ascii="Calibri" w:hAnsi="Calibri"/>
          <w:b/>
          <w:sz w:val="22"/>
          <w:szCs w:val="22"/>
        </w:rPr>
        <w:t xml:space="preserve"> - </w:t>
      </w:r>
      <w:r w:rsidRPr="00B14C12">
        <w:rPr>
          <w:rFonts w:ascii="Calibri" w:hAnsi="Calibri"/>
          <w:bCs/>
          <w:sz w:val="22"/>
          <w:szCs w:val="22"/>
        </w:rPr>
        <w:t xml:space="preserve">O valor do contrato poderá ser reajustado, desde que solicitado formalmente pela contratada, </w:t>
      </w:r>
      <w:r w:rsidR="002239FA" w:rsidRPr="00B94472">
        <w:rPr>
          <w:rFonts w:ascii="Calibri" w:hAnsi="Calibri"/>
          <w:bCs/>
          <w:sz w:val="22"/>
          <w:szCs w:val="22"/>
          <w:highlight w:val="yellow"/>
        </w:rPr>
        <w:t>observado o interregno mínimo de um ano a contar do início de sua vigência</w:t>
      </w:r>
      <w:r w:rsidR="002239FA" w:rsidRPr="00B14C12">
        <w:rPr>
          <w:rFonts w:ascii="Calibri" w:hAnsi="Calibri"/>
          <w:bCs/>
          <w:sz w:val="22"/>
          <w:szCs w:val="22"/>
        </w:rPr>
        <w:t xml:space="preserve"> </w:t>
      </w:r>
      <w:r w:rsidRPr="00B14C12">
        <w:rPr>
          <w:rFonts w:ascii="Calibri" w:hAnsi="Calibri"/>
          <w:bCs/>
          <w:sz w:val="22"/>
          <w:szCs w:val="22"/>
        </w:rPr>
        <w:t>e da seguinte forma:</w:t>
      </w:r>
    </w:p>
    <w:p w14:paraId="5BEB4517" w14:textId="372F8D07" w:rsidR="00F971E0" w:rsidRPr="00B14C12" w:rsidRDefault="000D368A" w:rsidP="000D368A">
      <w:pPr>
        <w:jc w:val="both"/>
        <w:rPr>
          <w:rFonts w:ascii="Calibri" w:hAnsi="Calibri"/>
          <w:bCs/>
          <w:sz w:val="22"/>
          <w:szCs w:val="22"/>
        </w:rPr>
      </w:pPr>
      <w:r>
        <w:rPr>
          <w:rFonts w:ascii="Calibri" w:hAnsi="Calibri"/>
          <w:b/>
          <w:sz w:val="22"/>
          <w:szCs w:val="22"/>
        </w:rPr>
        <w:t>IV</w:t>
      </w:r>
      <w:r w:rsidR="00F971E0" w:rsidRPr="009F01F0">
        <w:rPr>
          <w:rFonts w:ascii="Calibri" w:hAnsi="Calibri"/>
          <w:bCs/>
          <w:sz w:val="22"/>
          <w:szCs w:val="22"/>
        </w:rPr>
        <w:t xml:space="preserve"> </w:t>
      </w:r>
      <w:r>
        <w:rPr>
          <w:rFonts w:ascii="Calibri" w:hAnsi="Calibri"/>
          <w:bCs/>
          <w:sz w:val="22"/>
          <w:szCs w:val="22"/>
        </w:rPr>
        <w:t xml:space="preserve">- </w:t>
      </w:r>
      <w:r w:rsidR="00F971E0" w:rsidRPr="009F01F0">
        <w:rPr>
          <w:rFonts w:ascii="Calibri" w:hAnsi="Calibri"/>
          <w:bCs/>
          <w:sz w:val="22"/>
          <w:szCs w:val="22"/>
        </w:rPr>
        <w:t xml:space="preserve">O índice de reajuste será o </w:t>
      </w:r>
      <w:r w:rsidR="00F971E0" w:rsidRPr="00B034D3">
        <w:rPr>
          <w:rFonts w:ascii="Calibri" w:hAnsi="Calibri"/>
          <w:bCs/>
          <w:sz w:val="22"/>
          <w:szCs w:val="22"/>
          <w:highlight w:val="yellow"/>
        </w:rPr>
        <w:t>Índice Nacional de Preços ao Consumidor Amplo - IPCA</w:t>
      </w:r>
      <w:r w:rsidR="00F971E0" w:rsidRPr="009F01F0">
        <w:rPr>
          <w:rFonts w:ascii="Calibri" w:hAnsi="Calibri"/>
          <w:bCs/>
          <w:sz w:val="22"/>
          <w:szCs w:val="22"/>
        </w:rPr>
        <w:t>, ou índice que vier a substituí-lo;</w:t>
      </w:r>
    </w:p>
    <w:p w14:paraId="6BC670AC" w14:textId="1B89D081" w:rsidR="00F971E0" w:rsidRPr="00B14C12" w:rsidRDefault="000D368A" w:rsidP="000D368A">
      <w:pPr>
        <w:jc w:val="both"/>
        <w:rPr>
          <w:rFonts w:ascii="Calibri" w:hAnsi="Calibri"/>
          <w:bCs/>
          <w:sz w:val="22"/>
          <w:szCs w:val="22"/>
        </w:rPr>
      </w:pPr>
      <w:r>
        <w:rPr>
          <w:rFonts w:ascii="Calibri" w:hAnsi="Calibri"/>
          <w:b/>
          <w:sz w:val="22"/>
          <w:szCs w:val="22"/>
        </w:rPr>
        <w:t xml:space="preserve">V - </w:t>
      </w:r>
      <w:r w:rsidR="00F971E0" w:rsidRPr="00B14C12">
        <w:rPr>
          <w:rFonts w:ascii="Calibri" w:hAnsi="Calibri"/>
          <w:bCs/>
          <w:sz w:val="22"/>
          <w:szCs w:val="22"/>
        </w:rPr>
        <w:t xml:space="preserve">Será utilizado o acumulado do índice dos últimos 12 meses </w:t>
      </w:r>
      <w:r w:rsidR="002239FA" w:rsidRPr="00B94472">
        <w:rPr>
          <w:rFonts w:ascii="Calibri" w:hAnsi="Calibri"/>
          <w:bCs/>
          <w:sz w:val="22"/>
          <w:szCs w:val="22"/>
          <w:highlight w:val="yellow"/>
        </w:rPr>
        <w:t>a contar do início da vigência da ARP</w:t>
      </w:r>
      <w:r w:rsidR="00F971E0" w:rsidRPr="00B94472">
        <w:rPr>
          <w:rFonts w:ascii="Calibri" w:hAnsi="Calibri"/>
          <w:bCs/>
          <w:sz w:val="22"/>
          <w:szCs w:val="22"/>
          <w:highlight w:val="yellow"/>
        </w:rPr>
        <w:t>;</w:t>
      </w:r>
    </w:p>
    <w:p w14:paraId="36DD7736" w14:textId="4DA65AB5" w:rsidR="00F971E0" w:rsidRPr="00B14C12" w:rsidRDefault="000D368A" w:rsidP="000D368A">
      <w:pPr>
        <w:jc w:val="both"/>
        <w:rPr>
          <w:rFonts w:ascii="Calibri" w:hAnsi="Calibri"/>
          <w:bCs/>
          <w:sz w:val="22"/>
          <w:szCs w:val="22"/>
        </w:rPr>
      </w:pPr>
      <w:r>
        <w:rPr>
          <w:rFonts w:ascii="Calibri" w:hAnsi="Calibri"/>
          <w:b/>
          <w:sz w:val="22"/>
          <w:szCs w:val="22"/>
        </w:rPr>
        <w:t>VI -</w:t>
      </w:r>
      <w:r w:rsidR="00F971E0" w:rsidRPr="00B14C12">
        <w:rPr>
          <w:rFonts w:ascii="Calibri" w:hAnsi="Calibri"/>
          <w:bCs/>
          <w:sz w:val="22"/>
          <w:szCs w:val="22"/>
        </w:rPr>
        <w:t xml:space="preserve"> Os reajustes a que o contratado </w:t>
      </w:r>
      <w:proofErr w:type="spellStart"/>
      <w:r w:rsidR="00F971E0" w:rsidRPr="00B14C12">
        <w:rPr>
          <w:rFonts w:ascii="Calibri" w:hAnsi="Calibri"/>
          <w:bCs/>
          <w:sz w:val="22"/>
          <w:szCs w:val="22"/>
        </w:rPr>
        <w:t>fizer</w:t>
      </w:r>
      <w:proofErr w:type="spellEnd"/>
      <w:r w:rsidR="00F971E0" w:rsidRPr="00B14C12">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51235A40" w:rsidR="00F81BF6" w:rsidRDefault="00F81BF6" w:rsidP="00F81BF6">
      <w:pPr>
        <w:jc w:val="both"/>
        <w:rPr>
          <w:rFonts w:ascii="Calibri" w:hAnsi="Calibri" w:cs="Calibri"/>
          <w:sz w:val="22"/>
          <w:szCs w:val="22"/>
        </w:rPr>
      </w:pPr>
      <w:r w:rsidRPr="009B21AF">
        <w:rPr>
          <w:rFonts w:ascii="Calibri" w:hAnsi="Calibri" w:cs="Calibri"/>
          <w:sz w:val="22"/>
          <w:szCs w:val="22"/>
        </w:rPr>
        <w:t>O pagamento do presente Contrato correrá a conta dos recursos consignados no orçamento abaixo:</w:t>
      </w:r>
    </w:p>
    <w:p w14:paraId="544A2C14" w14:textId="7301E365" w:rsidR="00290AC9" w:rsidRDefault="00290AC9" w:rsidP="00F81BF6">
      <w:pPr>
        <w:jc w:val="both"/>
        <w:rPr>
          <w:rFonts w:ascii="Calibri" w:hAnsi="Calibri" w:cs="Calibri"/>
          <w:b/>
          <w:sz w:val="22"/>
          <w:szCs w:val="22"/>
        </w:rPr>
      </w:pP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3A9642" w14:textId="77777777" w:rsidTr="00290AC9">
        <w:trPr>
          <w:trHeight w:val="335"/>
        </w:trPr>
        <w:tc>
          <w:tcPr>
            <w:tcW w:w="220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SUBAÇÃO</w:t>
            </w:r>
          </w:p>
        </w:tc>
        <w:tc>
          <w:tcPr>
            <w:tcW w:w="4395" w:type="dxa"/>
            <w:tcBorders>
              <w:top w:val="single" w:sz="8" w:space="0" w:color="000000"/>
              <w:left w:val="single" w:sz="8" w:space="0" w:color="000000"/>
              <w:bottom w:val="single" w:sz="4" w:space="0" w:color="auto"/>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117" w:type="dxa"/>
            <w:tcBorders>
              <w:top w:val="single" w:sz="8" w:space="0" w:color="000000"/>
              <w:left w:val="single" w:sz="8" w:space="0" w:color="000000"/>
              <w:bottom w:val="single" w:sz="4" w:space="0" w:color="auto"/>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03A324D2" w14:textId="2F6D9646" w:rsidR="00F81BF6" w:rsidRPr="001112B2" w:rsidRDefault="00290AC9" w:rsidP="00D439F8">
            <w:pPr>
              <w:snapToGrid w:val="0"/>
              <w:jc w:val="center"/>
              <w:rPr>
                <w:rFonts w:ascii="Calibri" w:hAnsi="Calibri" w:cs="Calibri"/>
                <w:sz w:val="22"/>
                <w:szCs w:val="22"/>
              </w:rPr>
            </w:pPr>
            <w:r>
              <w:rPr>
                <w:rFonts w:ascii="Calibri" w:hAnsi="Calibri" w:cs="Calibri"/>
                <w:sz w:val="22"/>
                <w:szCs w:val="22"/>
              </w:rPr>
              <w:t>11038</w:t>
            </w:r>
          </w:p>
        </w:tc>
        <w:tc>
          <w:tcPr>
            <w:tcW w:w="4395" w:type="dxa"/>
            <w:tcBorders>
              <w:top w:val="single" w:sz="4" w:space="0" w:color="auto"/>
              <w:left w:val="single" w:sz="4" w:space="0" w:color="auto"/>
              <w:bottom w:val="single" w:sz="4" w:space="0" w:color="auto"/>
              <w:right w:val="single" w:sz="4" w:space="0" w:color="auto"/>
            </w:tcBorders>
          </w:tcPr>
          <w:p w14:paraId="1341D4CD" w14:textId="77777777" w:rsidR="00F81BF6" w:rsidRDefault="00290AC9" w:rsidP="00D439F8">
            <w:pPr>
              <w:snapToGrid w:val="0"/>
              <w:jc w:val="center"/>
              <w:rPr>
                <w:rFonts w:ascii="Calibri" w:hAnsi="Calibri" w:cs="Calibri"/>
                <w:sz w:val="22"/>
                <w:szCs w:val="22"/>
              </w:rPr>
            </w:pPr>
            <w:r>
              <w:rPr>
                <w:rFonts w:ascii="Calibri" w:hAnsi="Calibri" w:cs="Calibri"/>
                <w:sz w:val="22"/>
                <w:szCs w:val="22"/>
              </w:rPr>
              <w:t>1.500.100.000</w:t>
            </w:r>
          </w:p>
          <w:p w14:paraId="24C8314E" w14:textId="0CFF6D4F" w:rsidR="00290AC9" w:rsidRPr="001112B2" w:rsidRDefault="00290AC9" w:rsidP="00D439F8">
            <w:pPr>
              <w:snapToGrid w:val="0"/>
              <w:jc w:val="center"/>
              <w:rPr>
                <w:rFonts w:ascii="Calibri" w:hAnsi="Calibri" w:cs="Calibri"/>
                <w:sz w:val="22"/>
                <w:szCs w:val="22"/>
              </w:rPr>
            </w:pPr>
            <w:r>
              <w:rPr>
                <w:rFonts w:ascii="Calibri" w:hAnsi="Calibri" w:cs="Calibri"/>
                <w:sz w:val="22"/>
                <w:szCs w:val="22"/>
              </w:rPr>
              <w:t>1.599.265.000</w:t>
            </w:r>
          </w:p>
        </w:tc>
        <w:tc>
          <w:tcPr>
            <w:tcW w:w="3117" w:type="dxa"/>
            <w:tcBorders>
              <w:top w:val="single" w:sz="4" w:space="0" w:color="auto"/>
              <w:left w:val="single" w:sz="4" w:space="0" w:color="auto"/>
              <w:bottom w:val="single" w:sz="4" w:space="0" w:color="auto"/>
              <w:right w:val="single" w:sz="4" w:space="0" w:color="auto"/>
            </w:tcBorders>
          </w:tcPr>
          <w:p w14:paraId="422359DF" w14:textId="77777777" w:rsidR="00F81BF6" w:rsidRDefault="00290AC9" w:rsidP="00D439F8">
            <w:pPr>
              <w:snapToGrid w:val="0"/>
              <w:jc w:val="center"/>
              <w:rPr>
                <w:rFonts w:ascii="Calibri" w:hAnsi="Calibri" w:cs="Calibri"/>
                <w:sz w:val="22"/>
                <w:szCs w:val="22"/>
              </w:rPr>
            </w:pPr>
            <w:r>
              <w:rPr>
                <w:rFonts w:ascii="Calibri" w:hAnsi="Calibri" w:cs="Calibri"/>
                <w:sz w:val="22"/>
                <w:szCs w:val="22"/>
              </w:rPr>
              <w:t>339030</w:t>
            </w:r>
          </w:p>
          <w:p w14:paraId="2F184CD6" w14:textId="43E3971E" w:rsidR="00290AC9" w:rsidRPr="001112B2" w:rsidRDefault="00290AC9" w:rsidP="00D439F8">
            <w:pPr>
              <w:snapToGrid w:val="0"/>
              <w:jc w:val="center"/>
              <w:rPr>
                <w:rFonts w:ascii="Calibri" w:hAnsi="Calibri" w:cs="Calibri"/>
                <w:sz w:val="22"/>
                <w:szCs w:val="22"/>
              </w:rPr>
            </w:pPr>
            <w:r>
              <w:rPr>
                <w:rFonts w:ascii="Calibri" w:hAnsi="Calibri" w:cs="Calibri"/>
                <w:sz w:val="22"/>
                <w:szCs w:val="22"/>
              </w:rPr>
              <w:t>449052</w:t>
            </w:r>
          </w:p>
        </w:tc>
      </w:tr>
      <w:tr w:rsidR="00290AC9" w:rsidRPr="009B21AF" w14:paraId="5CEDDA59"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62AF291A" w14:textId="674210CF" w:rsidR="00290AC9" w:rsidRDefault="00290AC9" w:rsidP="00D439F8">
            <w:pPr>
              <w:snapToGrid w:val="0"/>
              <w:jc w:val="center"/>
              <w:rPr>
                <w:rFonts w:ascii="Calibri" w:hAnsi="Calibri" w:cs="Calibri"/>
                <w:sz w:val="22"/>
                <w:szCs w:val="22"/>
              </w:rPr>
            </w:pPr>
            <w:r>
              <w:rPr>
                <w:rFonts w:ascii="Calibri" w:hAnsi="Calibri" w:cs="Calibri"/>
                <w:sz w:val="22"/>
                <w:szCs w:val="22"/>
              </w:rPr>
              <w:t>12759</w:t>
            </w:r>
          </w:p>
        </w:tc>
        <w:tc>
          <w:tcPr>
            <w:tcW w:w="4395" w:type="dxa"/>
            <w:tcBorders>
              <w:top w:val="single" w:sz="4" w:space="0" w:color="auto"/>
              <w:left w:val="single" w:sz="4" w:space="0" w:color="auto"/>
              <w:bottom w:val="single" w:sz="4" w:space="0" w:color="auto"/>
              <w:right w:val="single" w:sz="4" w:space="0" w:color="auto"/>
            </w:tcBorders>
          </w:tcPr>
          <w:p w14:paraId="74C8B2AB" w14:textId="7C5CDCFA" w:rsidR="00290AC9" w:rsidRDefault="00290AC9" w:rsidP="00D439F8">
            <w:pPr>
              <w:snapToGrid w:val="0"/>
              <w:jc w:val="center"/>
              <w:rPr>
                <w:rFonts w:ascii="Calibri" w:hAnsi="Calibri" w:cs="Calibri"/>
                <w:sz w:val="22"/>
                <w:szCs w:val="22"/>
              </w:rPr>
            </w:pPr>
            <w:r>
              <w:rPr>
                <w:rFonts w:ascii="Calibri" w:hAnsi="Calibri" w:cs="Calibri"/>
                <w:sz w:val="22"/>
                <w:szCs w:val="22"/>
              </w:rPr>
              <w:t>2.570.228.015</w:t>
            </w:r>
          </w:p>
        </w:tc>
        <w:tc>
          <w:tcPr>
            <w:tcW w:w="3117" w:type="dxa"/>
            <w:tcBorders>
              <w:top w:val="single" w:sz="4" w:space="0" w:color="auto"/>
              <w:left w:val="single" w:sz="4" w:space="0" w:color="auto"/>
              <w:bottom w:val="single" w:sz="4" w:space="0" w:color="auto"/>
              <w:right w:val="single" w:sz="4" w:space="0" w:color="auto"/>
            </w:tcBorders>
          </w:tcPr>
          <w:p w14:paraId="487869CF" w14:textId="77777777" w:rsidR="00290AC9" w:rsidRDefault="00290AC9" w:rsidP="00D439F8">
            <w:pPr>
              <w:snapToGrid w:val="0"/>
              <w:jc w:val="center"/>
              <w:rPr>
                <w:rFonts w:ascii="Calibri" w:hAnsi="Calibri" w:cs="Calibri"/>
                <w:sz w:val="22"/>
                <w:szCs w:val="22"/>
              </w:rPr>
            </w:pPr>
            <w:r>
              <w:rPr>
                <w:rFonts w:ascii="Calibri" w:hAnsi="Calibri" w:cs="Calibri"/>
                <w:sz w:val="22"/>
                <w:szCs w:val="22"/>
              </w:rPr>
              <w:t>339030</w:t>
            </w:r>
          </w:p>
          <w:p w14:paraId="527B3D5C" w14:textId="78D5876F" w:rsidR="00290AC9" w:rsidRDefault="00290AC9" w:rsidP="00D439F8">
            <w:pPr>
              <w:snapToGrid w:val="0"/>
              <w:jc w:val="center"/>
              <w:rPr>
                <w:rFonts w:ascii="Calibri" w:hAnsi="Calibri" w:cs="Calibri"/>
                <w:sz w:val="22"/>
                <w:szCs w:val="22"/>
              </w:rPr>
            </w:pPr>
            <w:r>
              <w:rPr>
                <w:rFonts w:ascii="Calibri" w:hAnsi="Calibri" w:cs="Calibri"/>
                <w:sz w:val="22"/>
                <w:szCs w:val="22"/>
              </w:rPr>
              <w:t>449052</w:t>
            </w:r>
          </w:p>
        </w:tc>
      </w:tr>
      <w:tr w:rsidR="00290AC9" w:rsidRPr="009B21AF" w14:paraId="026A3C4B"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632AC630" w14:textId="5D65A375" w:rsidR="00290AC9" w:rsidRDefault="00290AC9" w:rsidP="00D439F8">
            <w:pPr>
              <w:snapToGrid w:val="0"/>
              <w:jc w:val="center"/>
              <w:rPr>
                <w:rFonts w:ascii="Calibri" w:hAnsi="Calibri" w:cs="Calibri"/>
                <w:sz w:val="22"/>
                <w:szCs w:val="22"/>
              </w:rPr>
            </w:pPr>
            <w:r>
              <w:rPr>
                <w:rFonts w:ascii="Calibri" w:hAnsi="Calibri" w:cs="Calibri"/>
                <w:sz w:val="22"/>
                <w:szCs w:val="22"/>
              </w:rPr>
              <w:t>3201</w:t>
            </w:r>
          </w:p>
        </w:tc>
        <w:tc>
          <w:tcPr>
            <w:tcW w:w="4395" w:type="dxa"/>
            <w:tcBorders>
              <w:top w:val="single" w:sz="4" w:space="0" w:color="auto"/>
              <w:left w:val="single" w:sz="4" w:space="0" w:color="auto"/>
              <w:bottom w:val="single" w:sz="4" w:space="0" w:color="auto"/>
              <w:right w:val="single" w:sz="4" w:space="0" w:color="auto"/>
            </w:tcBorders>
          </w:tcPr>
          <w:p w14:paraId="18754ED2" w14:textId="77777777" w:rsidR="00290AC9" w:rsidRDefault="00290AC9" w:rsidP="00D439F8">
            <w:pPr>
              <w:snapToGrid w:val="0"/>
              <w:jc w:val="center"/>
              <w:rPr>
                <w:rFonts w:ascii="Calibri" w:hAnsi="Calibri" w:cs="Calibri"/>
                <w:sz w:val="22"/>
                <w:szCs w:val="22"/>
              </w:rPr>
            </w:pPr>
            <w:r>
              <w:rPr>
                <w:rFonts w:ascii="Calibri" w:hAnsi="Calibri" w:cs="Calibri"/>
                <w:sz w:val="22"/>
                <w:szCs w:val="22"/>
              </w:rPr>
              <w:t>1.500.100.000</w:t>
            </w:r>
          </w:p>
          <w:p w14:paraId="7B021D3D" w14:textId="099C252D" w:rsidR="00290AC9" w:rsidRDefault="00290AC9" w:rsidP="00D439F8">
            <w:pPr>
              <w:snapToGrid w:val="0"/>
              <w:jc w:val="center"/>
              <w:rPr>
                <w:rFonts w:ascii="Calibri" w:hAnsi="Calibri" w:cs="Calibri"/>
                <w:sz w:val="22"/>
                <w:szCs w:val="22"/>
              </w:rPr>
            </w:pPr>
            <w:r>
              <w:rPr>
                <w:rFonts w:ascii="Calibri" w:hAnsi="Calibri" w:cs="Calibri"/>
                <w:sz w:val="22"/>
                <w:szCs w:val="22"/>
              </w:rPr>
              <w:t>1.599.265.000</w:t>
            </w:r>
          </w:p>
        </w:tc>
        <w:tc>
          <w:tcPr>
            <w:tcW w:w="3117" w:type="dxa"/>
            <w:tcBorders>
              <w:top w:val="single" w:sz="4" w:space="0" w:color="auto"/>
              <w:left w:val="single" w:sz="4" w:space="0" w:color="auto"/>
              <w:bottom w:val="single" w:sz="4" w:space="0" w:color="auto"/>
              <w:right w:val="single" w:sz="4" w:space="0" w:color="auto"/>
            </w:tcBorders>
          </w:tcPr>
          <w:p w14:paraId="2D2462F1" w14:textId="77777777" w:rsidR="00290AC9" w:rsidRDefault="00290AC9" w:rsidP="00D439F8">
            <w:pPr>
              <w:snapToGrid w:val="0"/>
              <w:jc w:val="center"/>
              <w:rPr>
                <w:rFonts w:ascii="Calibri" w:hAnsi="Calibri" w:cs="Calibri"/>
                <w:sz w:val="22"/>
                <w:szCs w:val="22"/>
              </w:rPr>
            </w:pPr>
            <w:r>
              <w:rPr>
                <w:rFonts w:ascii="Calibri" w:hAnsi="Calibri" w:cs="Calibri"/>
                <w:sz w:val="22"/>
                <w:szCs w:val="22"/>
              </w:rPr>
              <w:t>339030</w:t>
            </w:r>
          </w:p>
          <w:p w14:paraId="1B28AC64" w14:textId="7244EBCB" w:rsidR="00290AC9" w:rsidRDefault="00290AC9" w:rsidP="00D439F8">
            <w:pPr>
              <w:snapToGrid w:val="0"/>
              <w:jc w:val="center"/>
              <w:rPr>
                <w:rFonts w:ascii="Calibri" w:hAnsi="Calibri" w:cs="Calibri"/>
                <w:sz w:val="22"/>
                <w:szCs w:val="22"/>
              </w:rPr>
            </w:pPr>
            <w:r>
              <w:rPr>
                <w:rFonts w:ascii="Calibri" w:hAnsi="Calibri" w:cs="Calibri"/>
                <w:sz w:val="22"/>
                <w:szCs w:val="22"/>
              </w:rPr>
              <w:t>449052</w:t>
            </w:r>
          </w:p>
        </w:tc>
      </w:tr>
      <w:tr w:rsidR="00B758F9" w:rsidRPr="009B21AF" w14:paraId="5E1CA148"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5C24B581" w14:textId="1EBE86CC" w:rsidR="00B758F9" w:rsidRDefault="00B758F9" w:rsidP="00D439F8">
            <w:pPr>
              <w:snapToGrid w:val="0"/>
              <w:jc w:val="center"/>
              <w:rPr>
                <w:rFonts w:ascii="Calibri" w:hAnsi="Calibri" w:cs="Calibri"/>
                <w:sz w:val="22"/>
                <w:szCs w:val="22"/>
              </w:rPr>
            </w:pPr>
            <w:r>
              <w:rPr>
                <w:rFonts w:ascii="Calibri" w:hAnsi="Calibri" w:cs="Calibri"/>
                <w:sz w:val="22"/>
                <w:szCs w:val="22"/>
              </w:rPr>
              <w:t>12758</w:t>
            </w:r>
          </w:p>
        </w:tc>
        <w:tc>
          <w:tcPr>
            <w:tcW w:w="4395" w:type="dxa"/>
            <w:tcBorders>
              <w:top w:val="single" w:sz="4" w:space="0" w:color="auto"/>
              <w:left w:val="single" w:sz="4" w:space="0" w:color="auto"/>
              <w:bottom w:val="single" w:sz="4" w:space="0" w:color="auto"/>
              <w:right w:val="single" w:sz="4" w:space="0" w:color="auto"/>
            </w:tcBorders>
          </w:tcPr>
          <w:p w14:paraId="41AAA2CE"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1.500.100.000</w:t>
            </w:r>
          </w:p>
          <w:p w14:paraId="0753FA0C" w14:textId="4A349ED0" w:rsidR="00B758F9" w:rsidRDefault="009D6209" w:rsidP="009D6209">
            <w:pPr>
              <w:snapToGrid w:val="0"/>
              <w:jc w:val="center"/>
              <w:rPr>
                <w:rFonts w:ascii="Calibri" w:hAnsi="Calibri" w:cs="Calibri"/>
                <w:sz w:val="22"/>
                <w:szCs w:val="22"/>
              </w:rPr>
            </w:pPr>
            <w:r>
              <w:rPr>
                <w:rFonts w:ascii="Calibri" w:hAnsi="Calibri" w:cs="Calibri"/>
                <w:sz w:val="22"/>
                <w:szCs w:val="22"/>
              </w:rPr>
              <w:t>1.599.265.000</w:t>
            </w:r>
          </w:p>
        </w:tc>
        <w:tc>
          <w:tcPr>
            <w:tcW w:w="3117" w:type="dxa"/>
            <w:tcBorders>
              <w:top w:val="single" w:sz="4" w:space="0" w:color="auto"/>
              <w:left w:val="single" w:sz="4" w:space="0" w:color="auto"/>
              <w:bottom w:val="single" w:sz="4" w:space="0" w:color="auto"/>
              <w:right w:val="single" w:sz="4" w:space="0" w:color="auto"/>
            </w:tcBorders>
          </w:tcPr>
          <w:p w14:paraId="5DB5640C"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339030</w:t>
            </w:r>
          </w:p>
          <w:p w14:paraId="3BAC5A9A" w14:textId="12CC078A" w:rsidR="00B758F9" w:rsidRDefault="009D6209" w:rsidP="009D6209">
            <w:pPr>
              <w:snapToGrid w:val="0"/>
              <w:jc w:val="center"/>
              <w:rPr>
                <w:rFonts w:ascii="Calibri" w:hAnsi="Calibri" w:cs="Calibri"/>
                <w:sz w:val="22"/>
                <w:szCs w:val="22"/>
              </w:rPr>
            </w:pPr>
            <w:r>
              <w:rPr>
                <w:rFonts w:ascii="Calibri" w:hAnsi="Calibri" w:cs="Calibri"/>
                <w:sz w:val="22"/>
                <w:szCs w:val="22"/>
              </w:rPr>
              <w:t>449052</w:t>
            </w:r>
          </w:p>
        </w:tc>
      </w:tr>
      <w:tr w:rsidR="009D6209" w:rsidRPr="009B21AF" w14:paraId="0462F0B2"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45C1D222" w14:textId="1954F79F" w:rsidR="009D6209" w:rsidRDefault="009D6209" w:rsidP="00D439F8">
            <w:pPr>
              <w:snapToGrid w:val="0"/>
              <w:jc w:val="center"/>
              <w:rPr>
                <w:rFonts w:ascii="Calibri" w:hAnsi="Calibri" w:cs="Calibri"/>
                <w:sz w:val="22"/>
                <w:szCs w:val="22"/>
              </w:rPr>
            </w:pPr>
            <w:r>
              <w:rPr>
                <w:rFonts w:ascii="Calibri" w:hAnsi="Calibri" w:cs="Calibri"/>
                <w:sz w:val="22"/>
                <w:szCs w:val="22"/>
              </w:rPr>
              <w:t>5310</w:t>
            </w:r>
          </w:p>
        </w:tc>
        <w:tc>
          <w:tcPr>
            <w:tcW w:w="4395" w:type="dxa"/>
            <w:tcBorders>
              <w:top w:val="single" w:sz="4" w:space="0" w:color="auto"/>
              <w:left w:val="single" w:sz="4" w:space="0" w:color="auto"/>
              <w:bottom w:val="single" w:sz="4" w:space="0" w:color="auto"/>
              <w:right w:val="single" w:sz="4" w:space="0" w:color="auto"/>
            </w:tcBorders>
          </w:tcPr>
          <w:p w14:paraId="7C5325A9"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1.500.100.000</w:t>
            </w:r>
          </w:p>
          <w:p w14:paraId="37A74170" w14:textId="1CD8BCBB" w:rsidR="009D6209" w:rsidRDefault="009D6209" w:rsidP="009D6209">
            <w:pPr>
              <w:snapToGrid w:val="0"/>
              <w:jc w:val="center"/>
              <w:rPr>
                <w:rFonts w:ascii="Calibri" w:hAnsi="Calibri" w:cs="Calibri"/>
                <w:sz w:val="22"/>
                <w:szCs w:val="22"/>
              </w:rPr>
            </w:pPr>
            <w:r>
              <w:rPr>
                <w:rFonts w:ascii="Calibri" w:hAnsi="Calibri" w:cs="Calibri"/>
                <w:sz w:val="22"/>
                <w:szCs w:val="22"/>
              </w:rPr>
              <w:t>1.599.265.000</w:t>
            </w:r>
          </w:p>
        </w:tc>
        <w:tc>
          <w:tcPr>
            <w:tcW w:w="3117" w:type="dxa"/>
            <w:tcBorders>
              <w:top w:val="single" w:sz="4" w:space="0" w:color="auto"/>
              <w:left w:val="single" w:sz="4" w:space="0" w:color="auto"/>
              <w:bottom w:val="single" w:sz="4" w:space="0" w:color="auto"/>
              <w:right w:val="single" w:sz="4" w:space="0" w:color="auto"/>
            </w:tcBorders>
          </w:tcPr>
          <w:p w14:paraId="3C9F4FD9"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339030</w:t>
            </w:r>
          </w:p>
          <w:p w14:paraId="26862C6C" w14:textId="46C71006" w:rsidR="009D6209" w:rsidRDefault="009D6209" w:rsidP="009D6209">
            <w:pPr>
              <w:snapToGrid w:val="0"/>
              <w:jc w:val="center"/>
              <w:rPr>
                <w:rFonts w:ascii="Calibri" w:hAnsi="Calibri" w:cs="Calibri"/>
                <w:sz w:val="22"/>
                <w:szCs w:val="22"/>
              </w:rPr>
            </w:pPr>
            <w:r>
              <w:rPr>
                <w:rFonts w:ascii="Calibri" w:hAnsi="Calibri" w:cs="Calibri"/>
                <w:sz w:val="22"/>
                <w:szCs w:val="22"/>
              </w:rPr>
              <w:t>449052</w:t>
            </w:r>
          </w:p>
        </w:tc>
      </w:tr>
      <w:tr w:rsidR="009D6209" w:rsidRPr="009B21AF" w14:paraId="34DFB508" w14:textId="77777777" w:rsidTr="00290AC9">
        <w:trPr>
          <w:trHeight w:val="177"/>
        </w:trPr>
        <w:tc>
          <w:tcPr>
            <w:tcW w:w="2200" w:type="dxa"/>
            <w:tcBorders>
              <w:top w:val="single" w:sz="8" w:space="0" w:color="000000"/>
              <w:left w:val="single" w:sz="8" w:space="0" w:color="000000"/>
              <w:bottom w:val="single" w:sz="8" w:space="0" w:color="000000"/>
              <w:right w:val="single" w:sz="4" w:space="0" w:color="auto"/>
            </w:tcBorders>
          </w:tcPr>
          <w:p w14:paraId="1DD9295B" w14:textId="63AF6E9E" w:rsidR="009D6209" w:rsidRDefault="009D6209" w:rsidP="00D439F8">
            <w:pPr>
              <w:snapToGrid w:val="0"/>
              <w:jc w:val="center"/>
              <w:rPr>
                <w:rFonts w:ascii="Calibri" w:hAnsi="Calibri" w:cs="Calibri"/>
                <w:sz w:val="22"/>
                <w:szCs w:val="22"/>
              </w:rPr>
            </w:pPr>
            <w:r>
              <w:rPr>
                <w:rFonts w:ascii="Calibri" w:hAnsi="Calibri" w:cs="Calibri"/>
                <w:sz w:val="22"/>
                <w:szCs w:val="22"/>
              </w:rPr>
              <w:t>3176</w:t>
            </w:r>
          </w:p>
        </w:tc>
        <w:tc>
          <w:tcPr>
            <w:tcW w:w="4395" w:type="dxa"/>
            <w:tcBorders>
              <w:top w:val="single" w:sz="4" w:space="0" w:color="auto"/>
              <w:left w:val="single" w:sz="4" w:space="0" w:color="auto"/>
              <w:bottom w:val="single" w:sz="4" w:space="0" w:color="auto"/>
              <w:right w:val="single" w:sz="4" w:space="0" w:color="auto"/>
            </w:tcBorders>
          </w:tcPr>
          <w:p w14:paraId="63FD7ACB"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1.500.100.000</w:t>
            </w:r>
          </w:p>
          <w:p w14:paraId="2F144FB1" w14:textId="0E5CAAC5" w:rsidR="009D6209" w:rsidRDefault="009D6209" w:rsidP="009D6209">
            <w:pPr>
              <w:snapToGrid w:val="0"/>
              <w:jc w:val="center"/>
              <w:rPr>
                <w:rFonts w:ascii="Calibri" w:hAnsi="Calibri" w:cs="Calibri"/>
                <w:sz w:val="22"/>
                <w:szCs w:val="22"/>
              </w:rPr>
            </w:pPr>
            <w:r>
              <w:rPr>
                <w:rFonts w:ascii="Calibri" w:hAnsi="Calibri" w:cs="Calibri"/>
                <w:sz w:val="22"/>
                <w:szCs w:val="22"/>
              </w:rPr>
              <w:t>1.599.265.000</w:t>
            </w:r>
          </w:p>
        </w:tc>
        <w:tc>
          <w:tcPr>
            <w:tcW w:w="3117" w:type="dxa"/>
            <w:tcBorders>
              <w:top w:val="single" w:sz="4" w:space="0" w:color="auto"/>
              <w:left w:val="single" w:sz="4" w:space="0" w:color="auto"/>
              <w:bottom w:val="single" w:sz="4" w:space="0" w:color="auto"/>
              <w:right w:val="single" w:sz="4" w:space="0" w:color="auto"/>
            </w:tcBorders>
          </w:tcPr>
          <w:p w14:paraId="778615E7" w14:textId="77777777" w:rsidR="009D6209" w:rsidRDefault="009D6209" w:rsidP="009D6209">
            <w:pPr>
              <w:snapToGrid w:val="0"/>
              <w:jc w:val="center"/>
              <w:rPr>
                <w:rFonts w:ascii="Calibri" w:hAnsi="Calibri" w:cs="Calibri"/>
                <w:sz w:val="22"/>
                <w:szCs w:val="22"/>
              </w:rPr>
            </w:pPr>
            <w:r>
              <w:rPr>
                <w:rFonts w:ascii="Calibri" w:hAnsi="Calibri" w:cs="Calibri"/>
                <w:sz w:val="22"/>
                <w:szCs w:val="22"/>
              </w:rPr>
              <w:t>339030</w:t>
            </w:r>
          </w:p>
          <w:p w14:paraId="394205A7" w14:textId="6E032C63" w:rsidR="009D6209" w:rsidRDefault="009D6209" w:rsidP="009D6209">
            <w:pPr>
              <w:snapToGrid w:val="0"/>
              <w:jc w:val="center"/>
              <w:rPr>
                <w:rFonts w:ascii="Calibri" w:hAnsi="Calibri" w:cs="Calibri"/>
                <w:sz w:val="22"/>
                <w:szCs w:val="22"/>
              </w:rPr>
            </w:pPr>
            <w:r>
              <w:rPr>
                <w:rFonts w:ascii="Calibri" w:hAnsi="Calibri" w:cs="Calibri"/>
                <w:sz w:val="22"/>
                <w:szCs w:val="22"/>
              </w:rPr>
              <w:t>449052</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2CEB092F"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775BE1">
            <w:rPr>
              <w:rFonts w:asciiTheme="minorHAnsi" w:hAnsiTheme="minorHAnsi" w:cstheme="minorHAnsi"/>
              <w:highlight w:val="yellow"/>
            </w:rPr>
            <w:t>na data de sua assinatura até o encerramento dos créditos orçamentários do ano de sua emissão.</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8" w:name="_Hlk92890956"/>
      <w:bookmarkStart w:id="9"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A  UDESC  e  a  licitante  vencedora  assumem  o compromisso   de   confidencialida</w:t>
      </w:r>
      <w:bookmarkStart w:id="10" w:name="_GoBack"/>
      <w:bookmarkEnd w:id="10"/>
      <w:r w:rsidRPr="00787F42">
        <w:rPr>
          <w:rFonts w:ascii="Calibri" w:hAnsi="Calibri" w:cs="Calibri"/>
          <w:bCs/>
          <w:color w:val="000000"/>
          <w:sz w:val="22"/>
          <w:szCs w:val="22"/>
        </w:rPr>
        <w:t xml:space="preserve">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8"/>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9"/>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proofErr w:type="gramStart"/>
      <w:r>
        <w:rPr>
          <w:rFonts w:ascii="Calibri" w:hAnsi="Calibri" w:cs="Calibri"/>
          <w:bCs/>
          <w:sz w:val="22"/>
          <w:szCs w:val="22"/>
        </w:rPr>
        <w:t>a</w:t>
      </w:r>
      <w:proofErr w:type="gramEnd"/>
      <w:r w:rsidRPr="004145F2">
        <w:rPr>
          <w:rFonts w:ascii="Calibri" w:hAnsi="Calibri" w:cs="Calibri"/>
          <w:bCs/>
          <w:sz w:val="22"/>
          <w:szCs w:val="22"/>
        </w:rPr>
        <w:t xml:space="preserve"> - assunção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775BE1" w:rsidP="00C50B66">
      <w:pPr>
        <w:jc w:val="right"/>
        <w:rPr>
          <w:rFonts w:ascii="Calibri" w:eastAsia="Arial" w:hAnsi="Calibri" w:cs="Calibri"/>
          <w:bCs/>
          <w:sz w:val="22"/>
          <w:szCs w:val="22"/>
        </w:rPr>
      </w:pPr>
      <w:sdt>
        <w:sdtPr>
          <w:rPr>
            <w:rFonts w:asciiTheme="minorHAnsi" w:hAnsiTheme="minorHAnsi" w:cstheme="minorHAnsi"/>
            <w:b/>
            <w:highlight w:val="yellow"/>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Pr>
              <w:rFonts w:asciiTheme="minorHAnsi" w:hAnsiTheme="minorHAnsi" w:cstheme="minorHAnsi"/>
              <w:b/>
              <w:highlight w:val="yellow"/>
            </w:rPr>
            <w:t>Florianópolis/SC</w:t>
          </w:r>
        </w:sdtContent>
      </w:sdt>
      <w:r w:rsidR="00DC6BAC" w:rsidRPr="002E7CB6">
        <w:rPr>
          <w:rFonts w:ascii="Calibri" w:hAnsi="Calibri" w:cs="Calibri"/>
          <w:bCs/>
          <w:sz w:val="22"/>
          <w:szCs w:val="22"/>
          <w:highlight w:val="yellow"/>
        </w:rPr>
        <w:t>, conforme datas das assinaturas digitais</w:t>
      </w:r>
      <w:r w:rsidR="00F81BF6" w:rsidRPr="002E7CB6">
        <w:rPr>
          <w:rFonts w:ascii="Calibri" w:hAnsi="Calibri" w:cs="Calibri"/>
          <w:bCs/>
          <w:sz w:val="22"/>
          <w:szCs w:val="22"/>
          <w:highlight w:val="yellow"/>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1"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8"/>
          <w:footerReference w:type="default" r:id="rId19"/>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t xml:space="preserve">ANEXO </w:t>
      </w:r>
      <w:r w:rsidR="00D00E77">
        <w:rPr>
          <w:rFonts w:ascii="Calibri" w:hAnsi="Calibri" w:cs="Arial"/>
          <w:b/>
          <w:sz w:val="22"/>
          <w:szCs w:val="22"/>
        </w:rPr>
        <w:t>V</w:t>
      </w:r>
      <w:r w:rsidR="00746E60">
        <w:rPr>
          <w:rFonts w:ascii="Calibri" w:hAnsi="Calibri" w:cs="Arial"/>
          <w:b/>
          <w:sz w:val="22"/>
          <w:szCs w:val="22"/>
        </w:rPr>
        <w:t>I</w:t>
      </w:r>
    </w:p>
    <w:bookmarkEnd w:id="11"/>
    <w:p w14:paraId="4A169FA6" w14:textId="77777777" w:rsidR="00F803EB" w:rsidRPr="00E90298" w:rsidRDefault="00F803EB" w:rsidP="00F803EB">
      <w:pPr>
        <w:jc w:val="center"/>
        <w:rPr>
          <w:rFonts w:ascii="Calibri" w:hAnsi="Calibri" w:cs="Arial"/>
          <w:bCs/>
          <w:sz w:val="10"/>
          <w:szCs w:val="10"/>
        </w:rPr>
      </w:pPr>
    </w:p>
    <w:p w14:paraId="60F7720D" w14:textId="6865B8FA"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w:t>
      </w:r>
      <w:r w:rsidRPr="00681F32">
        <w:rPr>
          <w:rFonts w:ascii="Calibri" w:hAnsi="Calibri" w:cs="Arial"/>
          <w:bCs w:val="0"/>
          <w:szCs w:val="22"/>
          <w:highlight w:val="yellow"/>
        </w:rPr>
        <w:t xml:space="preserve">nº </w:t>
      </w:r>
      <w:r w:rsidR="00681F32" w:rsidRPr="00681F32">
        <w:rPr>
          <w:rFonts w:ascii="Calibri" w:hAnsi="Calibri" w:cs="Arial"/>
          <w:bCs w:val="0"/>
          <w:szCs w:val="22"/>
          <w:highlight w:val="yellow"/>
        </w:rPr>
        <w:t>101</w:t>
      </w:r>
      <w:r w:rsidR="00F2392A" w:rsidRPr="00681F32">
        <w:rPr>
          <w:rFonts w:ascii="Calibri" w:hAnsi="Calibri" w:cs="Arial"/>
          <w:bCs w:val="0"/>
          <w:szCs w:val="22"/>
          <w:highlight w:val="yellow"/>
        </w:rPr>
        <w:t>/20</w:t>
      </w:r>
      <w:r w:rsidR="00095A81" w:rsidRPr="00681F32">
        <w:rPr>
          <w:rFonts w:ascii="Calibri" w:hAnsi="Calibri" w:cs="Arial"/>
          <w:bCs w:val="0"/>
          <w:szCs w:val="22"/>
          <w:highlight w:val="yellow"/>
        </w:rPr>
        <w:t>2</w:t>
      </w:r>
      <w:r w:rsidR="00681F32" w:rsidRPr="00681F32">
        <w:rPr>
          <w:rFonts w:ascii="Calibri" w:hAnsi="Calibri" w:cs="Arial"/>
          <w:bCs w:val="0"/>
          <w:szCs w:val="22"/>
          <w:highlight w:val="yellow"/>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278DB1BE"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830189">
        <w:rPr>
          <w:rFonts w:ascii="Calibri" w:hAnsi="Calibri" w:cs="Arial"/>
          <w:sz w:val="20"/>
          <w:szCs w:val="20"/>
        </w:rPr>
        <w:t>5</w:t>
      </w:r>
    </w:p>
    <w:p w14:paraId="11E63A01" w14:textId="53977AF9"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830189">
        <w:rPr>
          <w:rFonts w:ascii="Calibri" w:hAnsi="Calibri"/>
          <w:sz w:val="20"/>
          <w:szCs w:val="20"/>
        </w:rPr>
        <w:t>5</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3317A580"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Nº </w:t>
      </w:r>
      <w:r w:rsidR="00681F32">
        <w:rPr>
          <w:rFonts w:ascii="Calibri" w:hAnsi="Calibri"/>
          <w:b w:val="0"/>
          <w:szCs w:val="22"/>
          <w:highlight w:val="yellow"/>
          <w:lang w:val="pt-PT"/>
        </w:rPr>
        <w:t>101/</w:t>
      </w:r>
      <w:r w:rsidR="00F2392A" w:rsidRPr="00C50B66">
        <w:rPr>
          <w:rFonts w:ascii="Calibri" w:hAnsi="Calibri"/>
          <w:b w:val="0"/>
          <w:szCs w:val="22"/>
          <w:highlight w:val="yellow"/>
          <w:lang w:val="pt-PT"/>
        </w:rPr>
        <w:t>20</w:t>
      </w:r>
      <w:r w:rsidR="00095A81" w:rsidRPr="00C50B66">
        <w:rPr>
          <w:rFonts w:ascii="Calibri" w:hAnsi="Calibri"/>
          <w:b w:val="0"/>
          <w:szCs w:val="22"/>
          <w:highlight w:val="yellow"/>
          <w:lang w:val="pt-PT"/>
        </w:rPr>
        <w:t>2</w:t>
      </w:r>
      <w:r w:rsidR="00681F32">
        <w:rPr>
          <w:rFonts w:ascii="Calibri" w:hAnsi="Calibri"/>
          <w:b w:val="0"/>
          <w:szCs w:val="22"/>
          <w:highlight w:val="yellow"/>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4C6F7" w14:textId="77777777" w:rsidR="00290AC9" w:rsidRDefault="00290AC9">
      <w:r>
        <w:separator/>
      </w:r>
    </w:p>
  </w:endnote>
  <w:endnote w:type="continuationSeparator" w:id="0">
    <w:p w14:paraId="7E2AAA9C" w14:textId="77777777" w:rsidR="00290AC9" w:rsidRDefault="0029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FDB79" w14:textId="3B848926" w:rsidR="00290AC9" w:rsidRDefault="00290AC9" w:rsidP="00352F71">
    <w:pPr>
      <w:pStyle w:val="Rodap"/>
      <w:tabs>
        <w:tab w:val="clear" w:pos="4419"/>
        <w:tab w:val="center" w:pos="0"/>
      </w:tabs>
      <w:rPr>
        <w:color w:val="0000FF"/>
        <w:sz w:val="14"/>
      </w:rPr>
    </w:pPr>
    <w:r>
      <w:rPr>
        <w:sz w:val="14"/>
      </w:rPr>
      <w:t xml:space="preserve">PE </w:t>
    </w:r>
    <w:r w:rsidRPr="004A582E">
      <w:rPr>
        <w:sz w:val="14"/>
        <w:highlight w:val="yellow"/>
      </w:rPr>
      <w:t>1012026</w:t>
    </w:r>
    <w:r>
      <w:rPr>
        <w:sz w:val="14"/>
      </w:rPr>
      <w:t xml:space="preserve">                                                                                                                                                                                                                                           Página </w:t>
    </w:r>
    <w:r>
      <w:rPr>
        <w:sz w:val="14"/>
      </w:rPr>
      <w:fldChar w:fldCharType="begin"/>
    </w:r>
    <w:r>
      <w:rPr>
        <w:sz w:val="14"/>
      </w:rPr>
      <w:instrText xml:space="preserve"> PAGE </w:instrText>
    </w:r>
    <w:r>
      <w:rPr>
        <w:sz w:val="14"/>
      </w:rPr>
      <w:fldChar w:fldCharType="separate"/>
    </w:r>
    <w:r w:rsidR="00775BE1">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sidR="00775BE1">
      <w:rPr>
        <w:noProof/>
        <w:sz w:val="14"/>
      </w:rPr>
      <w:t>25</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881E4" w14:textId="042019D9" w:rsidR="00290AC9" w:rsidRPr="00562F8F" w:rsidRDefault="00290AC9"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sidR="00775BE1">
      <w:rPr>
        <w:noProof/>
        <w:sz w:val="14"/>
      </w:rPr>
      <w:t>23</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sidR="00775BE1">
      <w:rPr>
        <w:noProof/>
        <w:sz w:val="14"/>
      </w:rPr>
      <w:t>25</w:t>
    </w:r>
    <w:r>
      <w:rPr>
        <w:sz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E5EC3" w14:textId="77777777" w:rsidR="00290AC9" w:rsidRDefault="00290AC9">
      <w:r>
        <w:separator/>
      </w:r>
    </w:p>
  </w:footnote>
  <w:footnote w:type="continuationSeparator" w:id="0">
    <w:p w14:paraId="18331152" w14:textId="77777777" w:rsidR="00290AC9" w:rsidRDefault="00290A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FA5AB" w14:textId="77777777" w:rsidR="00290AC9" w:rsidRDefault="00290AC9">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290AC9" w:rsidRPr="006A59DF" w:rsidRDefault="00290AC9">
    <w:pPr>
      <w:pStyle w:val="Cabealho"/>
      <w:rPr>
        <w:lang w:val="pt-B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DB049" w14:textId="05A82D1B" w:rsidR="00290AC9" w:rsidRDefault="00290AC9"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290AC9" w:rsidRDefault="00290AC9">
    <w:pPr>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6"/>
  </w:num>
  <w:num w:numId="5">
    <w:abstractNumId w:val="13"/>
  </w:num>
  <w:num w:numId="6">
    <w:abstractNumId w:val="8"/>
  </w:num>
  <w:num w:numId="7">
    <w:abstractNumId w:val="5"/>
  </w:num>
  <w:num w:numId="8">
    <w:abstractNumId w:val="7"/>
  </w:num>
  <w:num w:numId="9">
    <w:abstractNumId w:val="10"/>
  </w:num>
  <w:num w:numId="10">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num>
  <w:num w:numId="1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abstractNumId w:val="3"/>
  </w:num>
  <w:num w:numId="29">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11"/>
  </w:num>
  <w:num w:numId="3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028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000F"/>
    <w:rsid w:val="00281DEE"/>
    <w:rsid w:val="0028317A"/>
    <w:rsid w:val="002874CC"/>
    <w:rsid w:val="00287D56"/>
    <w:rsid w:val="002902CE"/>
    <w:rsid w:val="00290AC9"/>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A582E"/>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6B85"/>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1F32"/>
    <w:rsid w:val="00683BDC"/>
    <w:rsid w:val="00684B47"/>
    <w:rsid w:val="00684DB0"/>
    <w:rsid w:val="00684F33"/>
    <w:rsid w:val="00684F6C"/>
    <w:rsid w:val="0068568F"/>
    <w:rsid w:val="006930D2"/>
    <w:rsid w:val="00695F34"/>
    <w:rsid w:val="00697E5A"/>
    <w:rsid w:val="006A102D"/>
    <w:rsid w:val="006A40E4"/>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5BE1"/>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53F3"/>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D6209"/>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758F9"/>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0289"/>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2"/>
    <w:rsid w:val="00044F98"/>
    <w:rsid w:val="00163184"/>
    <w:rsid w:val="002611AB"/>
    <w:rsid w:val="00277965"/>
    <w:rsid w:val="003F7607"/>
    <w:rsid w:val="004B2F91"/>
    <w:rsid w:val="00505832"/>
    <w:rsid w:val="0054441A"/>
    <w:rsid w:val="005D0D05"/>
    <w:rsid w:val="005F14F9"/>
    <w:rsid w:val="006738B0"/>
    <w:rsid w:val="0068032F"/>
    <w:rsid w:val="00695DD5"/>
    <w:rsid w:val="006A5B0C"/>
    <w:rsid w:val="006D7639"/>
    <w:rsid w:val="00702FA4"/>
    <w:rsid w:val="00712F71"/>
    <w:rsid w:val="008F6EA5"/>
    <w:rsid w:val="00930EA8"/>
    <w:rsid w:val="009A05A2"/>
    <w:rsid w:val="00A1342A"/>
    <w:rsid w:val="00A3182D"/>
    <w:rsid w:val="00AA7AFB"/>
    <w:rsid w:val="00B4559A"/>
    <w:rsid w:val="00BA2BC2"/>
    <w:rsid w:val="00DC2A55"/>
    <w:rsid w:val="00E17B52"/>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DA09F-E781-4AD7-81BB-269BAFD4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25</Pages>
  <Words>11452</Words>
  <Characters>61847</Characters>
  <Application>Microsoft Office Word</Application>
  <DocSecurity>0</DocSecurity>
  <Lines>515</Lines>
  <Paragraphs>146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73153</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CARINA VICENTE DE SANTI</cp:lastModifiedBy>
  <cp:revision>10</cp:revision>
  <cp:lastPrinted>2025-11-11T20:21:00Z</cp:lastPrinted>
  <dcterms:created xsi:type="dcterms:W3CDTF">2026-02-06T17:00:00Z</dcterms:created>
  <dcterms:modified xsi:type="dcterms:W3CDTF">2026-02-11T18:53:00Z</dcterms:modified>
</cp:coreProperties>
</file>